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76" w:rsidRDefault="00E75876" w:rsidP="00E75876">
      <w:pPr>
        <w:shd w:val="clear" w:color="auto" w:fill="FFFFFF"/>
        <w:spacing w:before="218" w:after="109" w:line="240" w:lineRule="auto"/>
        <w:outlineLvl w:val="1"/>
        <w:rPr>
          <w:rFonts w:eastAsia="Times New Roman" w:cstheme="minorHAnsi"/>
          <w:b/>
          <w:color w:val="365F91" w:themeColor="accent1" w:themeShade="BF"/>
          <w:sz w:val="24"/>
          <w:szCs w:val="24"/>
        </w:rPr>
      </w:pPr>
      <w:r w:rsidRPr="00E75876">
        <w:rPr>
          <w:rFonts w:eastAsia="Times New Roman" w:cstheme="minorHAnsi"/>
          <w:b/>
          <w:color w:val="365F91" w:themeColor="accent1" w:themeShade="BF"/>
          <w:sz w:val="24"/>
          <w:szCs w:val="24"/>
        </w:rPr>
        <w:t xml:space="preserve">Low-cost </w:t>
      </w:r>
      <w:proofErr w:type="spellStart"/>
      <w:r w:rsidRPr="00E75876">
        <w:rPr>
          <w:rFonts w:eastAsia="Times New Roman" w:cstheme="minorHAnsi"/>
          <w:b/>
          <w:color w:val="365F91" w:themeColor="accent1" w:themeShade="BF"/>
          <w:sz w:val="24"/>
          <w:szCs w:val="24"/>
        </w:rPr>
        <w:t>supercapacitor</w:t>
      </w:r>
      <w:proofErr w:type="spellEnd"/>
      <w:r w:rsidRPr="00E75876">
        <w:rPr>
          <w:rFonts w:eastAsia="Times New Roman" w:cstheme="minorHAnsi"/>
          <w:b/>
          <w:color w:val="365F91" w:themeColor="accent1" w:themeShade="BF"/>
          <w:sz w:val="24"/>
          <w:szCs w:val="24"/>
        </w:rPr>
        <w:t xml:space="preserve"> from industrial waste cotton &amp; natural seawater electrolyte can help energy storage</w:t>
      </w:r>
    </w:p>
    <w:p w:rsidR="00E75876" w:rsidRPr="00E75876" w:rsidRDefault="00E75876" w:rsidP="00E75876">
      <w:pPr>
        <w:shd w:val="clear" w:color="auto" w:fill="FFFFFF"/>
        <w:spacing w:before="218" w:after="109" w:line="240" w:lineRule="auto"/>
        <w:jc w:val="center"/>
        <w:outlineLvl w:val="1"/>
        <w:rPr>
          <w:rFonts w:eastAsia="Times New Roman" w:cstheme="minorHAnsi"/>
          <w:b/>
          <w:color w:val="333333"/>
          <w:sz w:val="24"/>
          <w:szCs w:val="24"/>
        </w:rPr>
      </w:pPr>
      <w:r w:rsidRPr="00E75876">
        <w:rPr>
          <w:rFonts w:eastAsia="Times New Roman" w:cstheme="minorHAnsi"/>
          <w:color w:val="333333"/>
          <w:sz w:val="24"/>
          <w:szCs w:val="24"/>
        </w:rPr>
        <w:br/>
      </w:r>
      <w:r w:rsidRPr="00E75876">
        <w:rPr>
          <w:rFonts w:eastAsia="Times New Roman" w:cstheme="minorHAnsi"/>
          <w:b/>
          <w:color w:val="333333"/>
          <w:sz w:val="24"/>
          <w:szCs w:val="24"/>
        </w:rPr>
        <w:t xml:space="preserve">“It is an excellent example of the creative science for the sustainable, green processes embedding principles of waste-to-wealth”: Prof </w:t>
      </w:r>
      <w:proofErr w:type="spellStart"/>
      <w:r w:rsidRPr="00E75876">
        <w:rPr>
          <w:rFonts w:eastAsia="Times New Roman" w:cstheme="minorHAnsi"/>
          <w:b/>
          <w:color w:val="333333"/>
          <w:sz w:val="24"/>
          <w:szCs w:val="24"/>
        </w:rPr>
        <w:t>Ashutosh</w:t>
      </w:r>
      <w:proofErr w:type="spellEnd"/>
      <w:r w:rsidRPr="00E75876">
        <w:rPr>
          <w:rFonts w:eastAsia="Times New Roman" w:cstheme="minorHAnsi"/>
          <w:b/>
          <w:color w:val="333333"/>
          <w:sz w:val="24"/>
          <w:szCs w:val="24"/>
        </w:rPr>
        <w:t xml:space="preserve"> Sharma, Secretary, </w:t>
      </w:r>
      <w:proofErr w:type="gramStart"/>
      <w:r w:rsidRPr="00E75876">
        <w:rPr>
          <w:rFonts w:eastAsia="Times New Roman" w:cstheme="minorHAnsi"/>
          <w:b/>
          <w:color w:val="333333"/>
          <w:sz w:val="24"/>
          <w:szCs w:val="24"/>
        </w:rPr>
        <w:t>DST</w:t>
      </w:r>
      <w:proofErr w:type="gramEnd"/>
    </w:p>
    <w:p w:rsidR="00E75876" w:rsidRDefault="00E75876" w:rsidP="00E75876">
      <w:pPr>
        <w:shd w:val="clear" w:color="auto" w:fill="FFFFFF"/>
        <w:spacing w:after="109" w:line="240" w:lineRule="auto"/>
        <w:jc w:val="both"/>
        <w:rPr>
          <w:rFonts w:eastAsia="Times New Roman" w:cstheme="minorHAnsi"/>
          <w:color w:val="333333"/>
          <w:sz w:val="24"/>
          <w:szCs w:val="24"/>
          <w:shd w:val="clear" w:color="auto" w:fill="FFFFFF"/>
        </w:rPr>
      </w:pPr>
    </w:p>
    <w:p w:rsidR="00E75876" w:rsidRDefault="00E75876" w:rsidP="00E75876">
      <w:pPr>
        <w:shd w:val="clear" w:color="auto" w:fill="FFFFFF"/>
        <w:spacing w:after="109" w:line="240" w:lineRule="auto"/>
        <w:jc w:val="both"/>
        <w:rPr>
          <w:rFonts w:eastAsia="Times New Roman" w:cstheme="minorHAnsi"/>
          <w:color w:val="333333"/>
          <w:sz w:val="24"/>
          <w:szCs w:val="24"/>
          <w:shd w:val="clear" w:color="auto" w:fill="FFFFFF"/>
        </w:rPr>
      </w:pPr>
      <w:r w:rsidRPr="00E75876">
        <w:rPr>
          <w:rFonts w:eastAsia="Times New Roman" w:cstheme="minorHAnsi"/>
          <w:color w:val="333333"/>
          <w:sz w:val="24"/>
          <w:szCs w:val="24"/>
          <w:shd w:val="clear" w:color="auto" w:fill="FFFFFF"/>
        </w:rPr>
        <w:t xml:space="preserve">Scientists at the International Advanced Research Centre for Powder Metallurgy and New Materials (ARCI), an autonomous organization of the Department of Science and Technology, Govt. of India have developed a simple, low-cost, environmentally friendly, and sustainable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electrode derived from industrial waste cotton which can be used as an energy harvester storage device. For the first time, natural seawater is explored as an environmentally friendly, cost-effective, scalable, and alternative aqueous electrolyte, which may replace the existing aqueous-based electrolytes for the economic fabrication of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w:t>
      </w:r>
    </w:p>
    <w:p w:rsidR="00E75876" w:rsidRDefault="00E75876" w:rsidP="00E75876">
      <w:pPr>
        <w:shd w:val="clear" w:color="auto" w:fill="FFFFFF"/>
        <w:spacing w:after="109" w:line="240" w:lineRule="auto"/>
        <w:jc w:val="both"/>
        <w:rPr>
          <w:rFonts w:eastAsia="Times New Roman" w:cstheme="minorHAnsi"/>
          <w:color w:val="333333"/>
          <w:sz w:val="24"/>
          <w:szCs w:val="24"/>
        </w:rPr>
      </w:pPr>
    </w:p>
    <w:p w:rsidR="00E75876" w:rsidRDefault="00E75876" w:rsidP="00E75876">
      <w:pPr>
        <w:shd w:val="clear" w:color="auto" w:fill="FFFFFF"/>
        <w:spacing w:after="109" w:line="240" w:lineRule="auto"/>
        <w:jc w:val="both"/>
        <w:rPr>
          <w:rFonts w:eastAsia="Times New Roman" w:cstheme="minorHAnsi"/>
          <w:color w:val="333333"/>
          <w:sz w:val="24"/>
          <w:szCs w:val="24"/>
          <w:shd w:val="clear" w:color="auto" w:fill="FFFFFF"/>
        </w:rPr>
      </w:pPr>
      <w:proofErr w:type="spellStart"/>
      <w:r w:rsidRPr="00E75876">
        <w:rPr>
          <w:rFonts w:eastAsia="Times New Roman" w:cstheme="minorHAnsi"/>
          <w:b/>
          <w:bCs/>
          <w:color w:val="333333"/>
          <w:sz w:val="24"/>
          <w:szCs w:val="24"/>
        </w:rPr>
        <w:t>Supercapacitor</w:t>
      </w:r>
      <w:proofErr w:type="spellEnd"/>
      <w:r w:rsidRPr="00E75876">
        <w:rPr>
          <w:rFonts w:eastAsia="Times New Roman" w:cstheme="minorHAnsi"/>
          <w:b/>
          <w:bCs/>
          <w:color w:val="333333"/>
          <w:sz w:val="24"/>
          <w:szCs w:val="24"/>
        </w:rPr>
        <w:t xml:space="preserve"> is a next-generation energy storage device that has received extensive research attention owing to advantages such as high power density, long durability, and ultrafast charging characteristic as compared to conventional capacitors and lithium-ion batteries (LIB).</w:t>
      </w:r>
      <w:r w:rsidRPr="00E75876">
        <w:rPr>
          <w:rFonts w:eastAsia="Times New Roman" w:cstheme="minorHAnsi"/>
          <w:color w:val="333333"/>
          <w:sz w:val="24"/>
          <w:szCs w:val="24"/>
          <w:shd w:val="clear" w:color="auto" w:fill="FFFFFF"/>
        </w:rPr>
        <w:t xml:space="preserve"> Among the four main components of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electrode, electrolyte, separator, and the current collector, the first two are the pivotal components, which directly determine the electrochemical </w:t>
      </w:r>
      <w:proofErr w:type="spellStart"/>
      <w:r w:rsidRPr="00E75876">
        <w:rPr>
          <w:rFonts w:eastAsia="Times New Roman" w:cstheme="minorHAnsi"/>
          <w:color w:val="333333"/>
          <w:sz w:val="24"/>
          <w:szCs w:val="24"/>
          <w:shd w:val="clear" w:color="auto" w:fill="FFFFFF"/>
        </w:rPr>
        <w:t>behaviour</w:t>
      </w:r>
      <w:proofErr w:type="spellEnd"/>
      <w:r w:rsidRPr="00E75876">
        <w:rPr>
          <w:rFonts w:eastAsia="Times New Roman" w:cstheme="minorHAnsi"/>
          <w:color w:val="333333"/>
          <w:sz w:val="24"/>
          <w:szCs w:val="24"/>
          <w:shd w:val="clear" w:color="auto" w:fill="FFFFFF"/>
        </w:rPr>
        <w:t xml:space="preserve"> of the </w:t>
      </w:r>
      <w:proofErr w:type="spellStart"/>
      <w:r w:rsidRPr="00E75876">
        <w:rPr>
          <w:rFonts w:eastAsia="Times New Roman" w:cstheme="minorHAnsi"/>
          <w:color w:val="333333"/>
          <w:sz w:val="24"/>
          <w:szCs w:val="24"/>
          <w:shd w:val="clear" w:color="auto" w:fill="FFFFFF"/>
        </w:rPr>
        <w:t>supercapacitors</w:t>
      </w:r>
      <w:proofErr w:type="spellEnd"/>
      <w:r w:rsidRPr="00E75876">
        <w:rPr>
          <w:rFonts w:eastAsia="Times New Roman" w:cstheme="minorHAnsi"/>
          <w:color w:val="333333"/>
          <w:sz w:val="24"/>
          <w:szCs w:val="24"/>
          <w:shd w:val="clear" w:color="auto" w:fill="FFFFFF"/>
        </w:rPr>
        <w:t>. The fabrication cost of electrode materials, as well as electrolytes, should be reduced because these two components account for major portion of the device manufacturing cost.</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p>
    <w:p w:rsidR="00E75876" w:rsidRDefault="00E75876" w:rsidP="00E75876">
      <w:pPr>
        <w:shd w:val="clear" w:color="auto" w:fill="FFFFFF"/>
        <w:spacing w:after="109" w:line="240" w:lineRule="auto"/>
        <w:jc w:val="both"/>
        <w:rPr>
          <w:rFonts w:eastAsia="Times New Roman" w:cstheme="minorHAnsi"/>
          <w:color w:val="333333"/>
          <w:sz w:val="24"/>
          <w:szCs w:val="24"/>
          <w:shd w:val="clear" w:color="auto" w:fill="FFFFFF"/>
        </w:rPr>
      </w:pPr>
      <w:r w:rsidRPr="00E75876">
        <w:rPr>
          <w:rFonts w:eastAsia="Times New Roman" w:cstheme="minorHAnsi"/>
          <w:color w:val="333333"/>
          <w:sz w:val="24"/>
          <w:szCs w:val="24"/>
          <w:shd w:val="clear" w:color="auto" w:fill="FFFFFF"/>
        </w:rPr>
        <w:t xml:space="preserve">In search of a cost-effective material for making affordable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devices, scientists at ARCI have converted industrial waste cotton </w:t>
      </w:r>
      <w:r w:rsidRPr="00E75876">
        <w:rPr>
          <w:rFonts w:eastAsia="Times New Roman" w:cstheme="minorHAnsi"/>
          <w:i/>
          <w:iCs/>
          <w:color w:val="333333"/>
          <w:sz w:val="24"/>
          <w:szCs w:val="24"/>
        </w:rPr>
        <w:t>(Trash)</w:t>
      </w:r>
      <w:r w:rsidRPr="00E75876">
        <w:rPr>
          <w:rFonts w:eastAsia="Times New Roman" w:cstheme="minorHAnsi"/>
          <w:color w:val="333333"/>
          <w:sz w:val="24"/>
          <w:szCs w:val="24"/>
          <w:shd w:val="clear" w:color="auto" w:fill="FFFFFF"/>
        </w:rPr>
        <w:t> into highly porous carbon fibers </w:t>
      </w:r>
      <w:r w:rsidRPr="00E75876">
        <w:rPr>
          <w:rFonts w:eastAsia="Times New Roman" w:cstheme="minorHAnsi"/>
          <w:i/>
          <w:iCs/>
          <w:color w:val="333333"/>
          <w:sz w:val="24"/>
          <w:szCs w:val="24"/>
        </w:rPr>
        <w:t>(Treasure) </w:t>
      </w:r>
      <w:r w:rsidRPr="00E75876">
        <w:rPr>
          <w:rFonts w:eastAsia="Times New Roman" w:cstheme="minorHAnsi"/>
          <w:color w:val="333333"/>
          <w:sz w:val="24"/>
          <w:szCs w:val="24"/>
          <w:shd w:val="clear" w:color="auto" w:fill="FFFFFF"/>
        </w:rPr>
        <w:t xml:space="preserve">by activation process and then </w:t>
      </w:r>
      <w:proofErr w:type="spellStart"/>
      <w:r w:rsidRPr="00E75876">
        <w:rPr>
          <w:rFonts w:eastAsia="Times New Roman" w:cstheme="minorHAnsi"/>
          <w:color w:val="333333"/>
          <w:sz w:val="24"/>
          <w:szCs w:val="24"/>
          <w:shd w:val="clear" w:color="auto" w:fill="FFFFFF"/>
        </w:rPr>
        <w:t>utilised</w:t>
      </w:r>
      <w:proofErr w:type="spellEnd"/>
      <w:r w:rsidRPr="00E75876">
        <w:rPr>
          <w:rFonts w:eastAsia="Times New Roman" w:cstheme="minorHAnsi"/>
          <w:color w:val="333333"/>
          <w:sz w:val="24"/>
          <w:szCs w:val="24"/>
          <w:shd w:val="clear" w:color="auto" w:fill="FFFFFF"/>
        </w:rPr>
        <w:t xml:space="preserve"> the porous carbon fibers to make high-performance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electrodes.</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p>
    <w:p w:rsidR="00E75876" w:rsidRDefault="00E75876" w:rsidP="00E75876">
      <w:pPr>
        <w:shd w:val="clear" w:color="auto" w:fill="FFFFFF"/>
        <w:spacing w:after="109" w:line="240" w:lineRule="auto"/>
        <w:jc w:val="both"/>
        <w:rPr>
          <w:rFonts w:eastAsia="Times New Roman" w:cstheme="minorHAnsi"/>
          <w:color w:val="333333"/>
          <w:sz w:val="24"/>
          <w:szCs w:val="24"/>
          <w:shd w:val="clear" w:color="auto" w:fill="FFFFFF"/>
        </w:rPr>
      </w:pPr>
      <w:r w:rsidRPr="00E75876">
        <w:rPr>
          <w:rFonts w:eastAsia="Times New Roman" w:cstheme="minorHAnsi"/>
          <w:color w:val="333333"/>
          <w:sz w:val="24"/>
          <w:szCs w:val="24"/>
          <w:shd w:val="clear" w:color="auto" w:fill="FFFFFF"/>
        </w:rPr>
        <w:t>In the recent research published in </w:t>
      </w:r>
      <w:r w:rsidRPr="00E75876">
        <w:rPr>
          <w:rFonts w:eastAsia="Times New Roman" w:cstheme="minorHAnsi"/>
          <w:i/>
          <w:iCs/>
          <w:color w:val="333333"/>
          <w:sz w:val="24"/>
          <w:szCs w:val="24"/>
        </w:rPr>
        <w:t>Energy Technology</w:t>
      </w:r>
      <w:r w:rsidRPr="00E75876">
        <w:rPr>
          <w:rFonts w:eastAsia="Times New Roman" w:cstheme="minorHAnsi"/>
          <w:color w:val="333333"/>
          <w:sz w:val="24"/>
          <w:szCs w:val="24"/>
          <w:shd w:val="clear" w:color="auto" w:fill="FFFFFF"/>
        </w:rPr>
        <w:t xml:space="preserve">, scientists at ARCI demonstrated the feasibility of using seawater as natural electrolyte for the fabrication of aqueous-based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devices which shows great potential for practical implementation. The study found that natural seawater-based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exhibited maximum capacitances at a current density of 1 Ag</w:t>
      </w:r>
      <w:r w:rsidRPr="00E75876">
        <w:rPr>
          <w:rFonts w:eastAsia="Times New Roman" w:cstheme="minorHAnsi"/>
          <w:color w:val="333333"/>
          <w:sz w:val="24"/>
          <w:szCs w:val="24"/>
          <w:shd w:val="clear" w:color="auto" w:fill="FFFFFF"/>
          <w:vertAlign w:val="superscript"/>
        </w:rPr>
        <w:t>-1</w:t>
      </w:r>
      <w:r w:rsidRPr="00E75876">
        <w:rPr>
          <w:rFonts w:eastAsia="Times New Roman" w:cstheme="minorHAnsi"/>
          <w:color w:val="333333"/>
          <w:sz w:val="24"/>
          <w:szCs w:val="24"/>
          <w:shd w:val="clear" w:color="auto" w:fill="FFFFFF"/>
        </w:rPr>
        <w:t xml:space="preserve">. In addition, seawater-based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shows very good durability upon 10,000 charge-discharge cycles with 99 % of capacitance retention and 99 % of </w:t>
      </w:r>
      <w:proofErr w:type="spellStart"/>
      <w:r w:rsidRPr="00E75876">
        <w:rPr>
          <w:rFonts w:eastAsia="Times New Roman" w:cstheme="minorHAnsi"/>
          <w:color w:val="333333"/>
          <w:sz w:val="24"/>
          <w:szCs w:val="24"/>
          <w:shd w:val="clear" w:color="auto" w:fill="FFFFFF"/>
        </w:rPr>
        <w:t>Coulombic</w:t>
      </w:r>
      <w:proofErr w:type="spellEnd"/>
      <w:r w:rsidRPr="00E75876">
        <w:rPr>
          <w:rFonts w:eastAsia="Times New Roman" w:cstheme="minorHAnsi"/>
          <w:color w:val="333333"/>
          <w:sz w:val="24"/>
          <w:szCs w:val="24"/>
          <w:shd w:val="clear" w:color="auto" w:fill="FFFFFF"/>
        </w:rPr>
        <w:t xml:space="preserve"> efficiency (efficiency with which charge is transferred in a system facilitating an electrochemical reaction).</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p>
    <w:p w:rsidR="00E75876" w:rsidRDefault="00E75876" w:rsidP="00E75876">
      <w:pPr>
        <w:shd w:val="clear" w:color="auto" w:fill="FFFFFF"/>
        <w:spacing w:after="109" w:line="240" w:lineRule="auto"/>
        <w:jc w:val="both"/>
        <w:rPr>
          <w:rFonts w:eastAsia="Times New Roman" w:cstheme="minorHAnsi"/>
          <w:color w:val="333333"/>
          <w:sz w:val="24"/>
          <w:szCs w:val="24"/>
          <w:shd w:val="clear" w:color="auto" w:fill="FFFFFF"/>
        </w:rPr>
      </w:pPr>
      <w:r w:rsidRPr="00E75876">
        <w:rPr>
          <w:rFonts w:eastAsia="Times New Roman" w:cstheme="minorHAnsi"/>
          <w:color w:val="333333"/>
          <w:sz w:val="24"/>
          <w:szCs w:val="24"/>
          <w:shd w:val="clear" w:color="auto" w:fill="FFFFFF"/>
        </w:rPr>
        <w:t xml:space="preserve">The research team’s new, sustainable and green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device shows great potential for practical application, and perhaps most importantly, </w:t>
      </w:r>
      <w:r w:rsidRPr="00E75876">
        <w:rPr>
          <w:rFonts w:eastAsia="Times New Roman" w:cstheme="minorHAnsi"/>
          <w:b/>
          <w:bCs/>
          <w:color w:val="333333"/>
          <w:sz w:val="24"/>
          <w:szCs w:val="24"/>
        </w:rPr>
        <w:t xml:space="preserve">the integrated solar cell with seawater-based </w:t>
      </w:r>
      <w:proofErr w:type="spellStart"/>
      <w:r w:rsidRPr="00E75876">
        <w:rPr>
          <w:rFonts w:eastAsia="Times New Roman" w:cstheme="minorHAnsi"/>
          <w:b/>
          <w:bCs/>
          <w:color w:val="333333"/>
          <w:sz w:val="24"/>
          <w:szCs w:val="24"/>
        </w:rPr>
        <w:t>supercapacitor</w:t>
      </w:r>
      <w:proofErr w:type="spellEnd"/>
      <w:r w:rsidRPr="00E75876">
        <w:rPr>
          <w:rFonts w:eastAsia="Times New Roman" w:cstheme="minorHAnsi"/>
          <w:b/>
          <w:bCs/>
          <w:color w:val="333333"/>
          <w:sz w:val="24"/>
          <w:szCs w:val="24"/>
        </w:rPr>
        <w:t xml:space="preserve"> as low cost, eco-friendly, efficient and self-powering </w:t>
      </w:r>
      <w:r w:rsidRPr="00E75876">
        <w:rPr>
          <w:rFonts w:eastAsia="Times New Roman" w:cstheme="minorHAnsi"/>
          <w:b/>
          <w:bCs/>
          <w:color w:val="333333"/>
          <w:sz w:val="24"/>
          <w:szCs w:val="24"/>
        </w:rPr>
        <w:lastRenderedPageBreak/>
        <w:t>device.</w:t>
      </w:r>
      <w:r w:rsidRPr="00E75876">
        <w:rPr>
          <w:rFonts w:eastAsia="Times New Roman" w:cstheme="minorHAnsi"/>
          <w:color w:val="333333"/>
          <w:sz w:val="24"/>
          <w:szCs w:val="24"/>
          <w:shd w:val="clear" w:color="auto" w:fill="FFFFFF"/>
        </w:rPr>
        <w:t xml:space="preserve"> The successful demonstration of the device revealed that solar-powered </w:t>
      </w:r>
      <w:proofErr w:type="spellStart"/>
      <w:r w:rsidRPr="00E75876">
        <w:rPr>
          <w:rFonts w:eastAsia="Times New Roman" w:cstheme="minorHAnsi"/>
          <w:color w:val="333333"/>
          <w:sz w:val="24"/>
          <w:szCs w:val="24"/>
          <w:shd w:val="clear" w:color="auto" w:fill="FFFFFF"/>
        </w:rPr>
        <w:t>supercapacitors</w:t>
      </w:r>
      <w:proofErr w:type="spellEnd"/>
      <w:r w:rsidRPr="00E75876">
        <w:rPr>
          <w:rFonts w:eastAsia="Times New Roman" w:cstheme="minorHAnsi"/>
          <w:color w:val="333333"/>
          <w:sz w:val="24"/>
          <w:szCs w:val="24"/>
          <w:shd w:val="clear" w:color="auto" w:fill="FFFFFF"/>
        </w:rPr>
        <w:t xml:space="preserve"> can not only store the electrical energy but also overcome the drawbacks of the intermittent nature of the solar irradiation. Hence, the integrated solar cell with </w:t>
      </w:r>
      <w:proofErr w:type="spellStart"/>
      <w:r w:rsidRPr="00E75876">
        <w:rPr>
          <w:rFonts w:eastAsia="Times New Roman" w:cstheme="minorHAnsi"/>
          <w:color w:val="333333"/>
          <w:sz w:val="24"/>
          <w:szCs w:val="24"/>
          <w:shd w:val="clear" w:color="auto" w:fill="FFFFFF"/>
        </w:rPr>
        <w:t>supercapacitor</w:t>
      </w:r>
      <w:proofErr w:type="spellEnd"/>
      <w:r w:rsidRPr="00E75876">
        <w:rPr>
          <w:rFonts w:eastAsia="Times New Roman" w:cstheme="minorHAnsi"/>
          <w:color w:val="333333"/>
          <w:sz w:val="24"/>
          <w:szCs w:val="24"/>
          <w:shd w:val="clear" w:color="auto" w:fill="FFFFFF"/>
        </w:rPr>
        <w:t xml:space="preserve"> can be used as an energy harvester storage device due to their long cycle life and maintenance-free power supply. </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r w:rsidRPr="00E75876">
        <w:rPr>
          <w:rFonts w:eastAsia="Times New Roman" w:cstheme="minorHAnsi"/>
          <w:color w:val="333333"/>
          <w:sz w:val="24"/>
          <w:szCs w:val="24"/>
          <w:shd w:val="clear" w:color="auto" w:fill="FFFFFF"/>
        </w:rPr>
        <w:t xml:space="preserve">“The large-scale use of renewable energy requires creation of matching capacity for inexpensive electrical energy storage. This study provides a solution for fabrication of super-capacitors from such abundant materials as waste cotton and seawater! It is an excellent example of the creative science for the sustainable, green processes embedding principles of waste-to-wealth,” said Prof </w:t>
      </w:r>
      <w:proofErr w:type="spellStart"/>
      <w:r w:rsidRPr="00E75876">
        <w:rPr>
          <w:rFonts w:eastAsia="Times New Roman" w:cstheme="minorHAnsi"/>
          <w:color w:val="333333"/>
          <w:sz w:val="24"/>
          <w:szCs w:val="24"/>
          <w:shd w:val="clear" w:color="auto" w:fill="FFFFFF"/>
        </w:rPr>
        <w:t>Ashutosh</w:t>
      </w:r>
      <w:proofErr w:type="spellEnd"/>
      <w:r w:rsidRPr="00E75876">
        <w:rPr>
          <w:rFonts w:eastAsia="Times New Roman" w:cstheme="minorHAnsi"/>
          <w:color w:val="333333"/>
          <w:sz w:val="24"/>
          <w:szCs w:val="24"/>
          <w:shd w:val="clear" w:color="auto" w:fill="FFFFFF"/>
        </w:rPr>
        <w:t xml:space="preserve"> Sharma, Secretary, </w:t>
      </w:r>
      <w:proofErr w:type="gramStart"/>
      <w:r w:rsidRPr="00E75876">
        <w:rPr>
          <w:rFonts w:eastAsia="Times New Roman" w:cstheme="minorHAnsi"/>
          <w:color w:val="333333"/>
          <w:sz w:val="24"/>
          <w:szCs w:val="24"/>
          <w:shd w:val="clear" w:color="auto" w:fill="FFFFFF"/>
        </w:rPr>
        <w:t>DST</w:t>
      </w:r>
      <w:proofErr w:type="gramEnd"/>
      <w:r w:rsidRPr="00E75876">
        <w:rPr>
          <w:rFonts w:eastAsia="Times New Roman" w:cstheme="minorHAnsi"/>
          <w:color w:val="333333"/>
          <w:sz w:val="24"/>
          <w:szCs w:val="24"/>
          <w:shd w:val="clear" w:color="auto" w:fill="FFFFFF"/>
        </w:rPr>
        <w:t>.</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r w:rsidRPr="00E75876">
        <w:rPr>
          <w:rFonts w:eastAsia="Times New Roman" w:cstheme="minorHAnsi"/>
          <w:color w:val="333333"/>
          <w:sz w:val="24"/>
          <w:szCs w:val="24"/>
        </w:rPr>
        <w:t> </w:t>
      </w:r>
    </w:p>
    <w:p w:rsidR="00E75876" w:rsidRPr="00E75876" w:rsidRDefault="00E75876" w:rsidP="00E75876">
      <w:pPr>
        <w:shd w:val="clear" w:color="auto" w:fill="FFFFFF"/>
        <w:spacing w:after="109" w:line="240" w:lineRule="auto"/>
        <w:ind w:left="873"/>
        <w:jc w:val="center"/>
        <w:rPr>
          <w:rFonts w:eastAsia="Times New Roman" w:cstheme="minorHAnsi"/>
          <w:color w:val="333333"/>
          <w:sz w:val="24"/>
          <w:szCs w:val="24"/>
        </w:rPr>
      </w:pPr>
      <w:r w:rsidRPr="00E75876">
        <w:rPr>
          <w:rFonts w:eastAsia="Times New Roman" w:cstheme="minorHAnsi"/>
          <w:noProof/>
          <w:color w:val="333333"/>
          <w:sz w:val="24"/>
          <w:szCs w:val="24"/>
          <w:shd w:val="clear" w:color="auto" w:fill="FFFFFF"/>
        </w:rPr>
        <w:drawing>
          <wp:inline distT="0" distB="0" distL="0" distR="0">
            <wp:extent cx="3775075" cy="2417445"/>
            <wp:effectExtent l="19050" t="0" r="0" b="0"/>
            <wp:docPr id="1" name="Picture 1" descr="http://164.100.117.97/WriteReadData/userfiles/image/image003F6W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F6W0.png"/>
                    <pic:cNvPicPr>
                      <a:picLocks noChangeAspect="1" noChangeArrowheads="1"/>
                    </pic:cNvPicPr>
                  </pic:nvPicPr>
                  <pic:blipFill>
                    <a:blip r:embed="rId5"/>
                    <a:srcRect/>
                    <a:stretch>
                      <a:fillRect/>
                    </a:stretch>
                  </pic:blipFill>
                  <pic:spPr bwMode="auto">
                    <a:xfrm>
                      <a:off x="0" y="0"/>
                      <a:ext cx="3775075" cy="2417445"/>
                    </a:xfrm>
                    <a:prstGeom prst="rect">
                      <a:avLst/>
                    </a:prstGeom>
                    <a:noFill/>
                    <a:ln w="9525">
                      <a:noFill/>
                      <a:miter lim="800000"/>
                      <a:headEnd/>
                      <a:tailEnd/>
                    </a:ln>
                  </pic:spPr>
                </pic:pic>
              </a:graphicData>
            </a:graphic>
          </wp:inline>
        </w:drawing>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r w:rsidRPr="00E75876">
        <w:rPr>
          <w:rFonts w:eastAsia="Times New Roman" w:cstheme="minorHAnsi"/>
          <w:color w:val="333333"/>
          <w:sz w:val="24"/>
          <w:szCs w:val="24"/>
        </w:rPr>
        <w:t> </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r w:rsidRPr="00E75876">
        <w:rPr>
          <w:rFonts w:eastAsia="Times New Roman" w:cstheme="minorHAnsi"/>
          <w:b/>
          <w:bCs/>
          <w:i/>
          <w:iCs/>
          <w:color w:val="333333"/>
          <w:sz w:val="24"/>
          <w:szCs w:val="24"/>
        </w:rPr>
        <w:t>[Publication links:</w:t>
      </w:r>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hyperlink r:id="rId6" w:history="1">
        <w:r w:rsidRPr="00E75876">
          <w:rPr>
            <w:rFonts w:eastAsia="Times New Roman" w:cstheme="minorHAnsi"/>
            <w:b/>
            <w:bCs/>
            <w:i/>
            <w:iCs/>
            <w:color w:val="055193"/>
            <w:sz w:val="24"/>
            <w:szCs w:val="24"/>
          </w:rPr>
          <w:t>https://doi.org/10.1002/ente.202000417</w:t>
        </w:r>
      </w:hyperlink>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hyperlink r:id="rId7" w:tgtFrame="_blank" w:tooltip="Persistent link using digital object identifier" w:history="1">
        <w:r w:rsidRPr="00E75876">
          <w:rPr>
            <w:rFonts w:eastAsia="Times New Roman" w:cstheme="minorHAnsi"/>
            <w:b/>
            <w:bCs/>
            <w:i/>
            <w:iCs/>
            <w:color w:val="055193"/>
            <w:sz w:val="24"/>
            <w:szCs w:val="24"/>
          </w:rPr>
          <w:t>https://doi.org/10.1016/j.carbon.2018.08.052</w:t>
        </w:r>
      </w:hyperlink>
    </w:p>
    <w:p w:rsidR="00E75876" w:rsidRPr="00E75876" w:rsidRDefault="00E75876" w:rsidP="00E75876">
      <w:pPr>
        <w:shd w:val="clear" w:color="auto" w:fill="FFFFFF"/>
        <w:spacing w:after="109" w:line="240" w:lineRule="auto"/>
        <w:jc w:val="both"/>
        <w:rPr>
          <w:rFonts w:eastAsia="Times New Roman" w:cstheme="minorHAnsi"/>
          <w:color w:val="333333"/>
          <w:sz w:val="24"/>
          <w:szCs w:val="24"/>
        </w:rPr>
      </w:pPr>
      <w:hyperlink r:id="rId8" w:anchor=":~:text=Physicists%20have%20converted%20waste%20cotton,to%20make%20carbon%20electrodes1.&amp;text=Since%20the%20supercapacitor%20cells%20can,in%20the%20absence%20of%20sunlight." w:history="1">
        <w:r w:rsidRPr="00E75876">
          <w:rPr>
            <w:rFonts w:eastAsia="Times New Roman" w:cstheme="minorHAnsi"/>
            <w:b/>
            <w:bCs/>
            <w:i/>
            <w:iCs/>
            <w:color w:val="055193"/>
            <w:sz w:val="24"/>
            <w:szCs w:val="24"/>
          </w:rPr>
          <w:t>https://www.natureasia.com/en/nindia/article/10.1038/nindia.2018.134#:~:text=Physicists%20have%20converted%20waste%20cotton,to%20make%20carbon%20electrodes1.&amp;text=Since%20the%20supercapacitor%20cells%20can,in%20the%20absence%20of%20sunlight.</w:t>
        </w:r>
      </w:hyperlink>
    </w:p>
    <w:p w:rsidR="00E75876" w:rsidRPr="00E75876" w:rsidRDefault="00E75876" w:rsidP="00E75876">
      <w:pPr>
        <w:shd w:val="clear" w:color="auto" w:fill="FFFFFF"/>
        <w:spacing w:after="109" w:line="240" w:lineRule="auto"/>
        <w:rPr>
          <w:rFonts w:eastAsia="Times New Roman" w:cstheme="minorHAnsi"/>
          <w:color w:val="333333"/>
          <w:sz w:val="24"/>
          <w:szCs w:val="24"/>
        </w:rPr>
      </w:pPr>
      <w:r w:rsidRPr="00E75876">
        <w:rPr>
          <w:rFonts w:eastAsia="Times New Roman" w:cstheme="minorHAnsi"/>
          <w:color w:val="333333"/>
          <w:sz w:val="24"/>
          <w:szCs w:val="24"/>
        </w:rPr>
        <w:t> </w:t>
      </w:r>
    </w:p>
    <w:p w:rsidR="00E75876" w:rsidRPr="00E75876" w:rsidRDefault="00E75876" w:rsidP="00E75876">
      <w:pPr>
        <w:shd w:val="clear" w:color="auto" w:fill="FFFFFF"/>
        <w:spacing w:after="109" w:line="240" w:lineRule="auto"/>
        <w:rPr>
          <w:rFonts w:eastAsia="Times New Roman" w:cstheme="minorHAnsi"/>
          <w:color w:val="333333"/>
          <w:sz w:val="24"/>
          <w:szCs w:val="24"/>
        </w:rPr>
      </w:pPr>
      <w:proofErr w:type="gramStart"/>
      <w:r w:rsidRPr="00E75876">
        <w:rPr>
          <w:rFonts w:eastAsia="Times New Roman" w:cstheme="minorHAnsi"/>
          <w:b/>
          <w:bCs/>
          <w:i/>
          <w:iCs/>
          <w:color w:val="333333"/>
          <w:sz w:val="24"/>
          <w:szCs w:val="24"/>
        </w:rPr>
        <w:t xml:space="preserve">For further details </w:t>
      </w:r>
      <w:proofErr w:type="spellStart"/>
      <w:r w:rsidRPr="00E75876">
        <w:rPr>
          <w:rFonts w:eastAsia="Times New Roman" w:cstheme="minorHAnsi"/>
          <w:b/>
          <w:bCs/>
          <w:i/>
          <w:iCs/>
          <w:color w:val="333333"/>
          <w:sz w:val="24"/>
          <w:szCs w:val="24"/>
        </w:rPr>
        <w:t>contactDr</w:t>
      </w:r>
      <w:proofErr w:type="spellEnd"/>
      <w:r w:rsidRPr="00E75876">
        <w:rPr>
          <w:rFonts w:eastAsia="Times New Roman" w:cstheme="minorHAnsi"/>
          <w:b/>
          <w:bCs/>
          <w:i/>
          <w:iCs/>
          <w:color w:val="333333"/>
          <w:sz w:val="24"/>
          <w:szCs w:val="24"/>
        </w:rPr>
        <w:t>.</w:t>
      </w:r>
      <w:proofErr w:type="gramEnd"/>
      <w:r w:rsidRPr="00E75876">
        <w:rPr>
          <w:rFonts w:eastAsia="Times New Roman" w:cstheme="minorHAnsi"/>
          <w:b/>
          <w:bCs/>
          <w:i/>
          <w:iCs/>
          <w:color w:val="333333"/>
          <w:sz w:val="24"/>
          <w:szCs w:val="24"/>
        </w:rPr>
        <w:t xml:space="preserve"> Mani </w:t>
      </w:r>
      <w:proofErr w:type="spellStart"/>
      <w:r w:rsidRPr="00E75876">
        <w:rPr>
          <w:rFonts w:eastAsia="Times New Roman" w:cstheme="minorHAnsi"/>
          <w:b/>
          <w:bCs/>
          <w:i/>
          <w:iCs/>
          <w:color w:val="333333"/>
          <w:sz w:val="24"/>
          <w:szCs w:val="24"/>
        </w:rPr>
        <w:t>Karthik</w:t>
      </w:r>
      <w:proofErr w:type="spellEnd"/>
      <w:r w:rsidRPr="00E75876">
        <w:rPr>
          <w:rFonts w:eastAsia="Times New Roman" w:cstheme="minorHAnsi"/>
          <w:b/>
          <w:bCs/>
          <w:i/>
          <w:iCs/>
          <w:color w:val="333333"/>
          <w:sz w:val="24"/>
          <w:szCs w:val="24"/>
        </w:rPr>
        <w:t> (</w:t>
      </w:r>
      <w:hyperlink r:id="rId9" w:history="1">
        <w:r w:rsidRPr="00E75876">
          <w:rPr>
            <w:rFonts w:eastAsia="Times New Roman" w:cstheme="minorHAnsi"/>
            <w:b/>
            <w:bCs/>
            <w:i/>
            <w:iCs/>
            <w:color w:val="055193"/>
            <w:sz w:val="24"/>
            <w:szCs w:val="24"/>
          </w:rPr>
          <w:t>mkarthik@project.arci.res.in</w:t>
        </w:r>
      </w:hyperlink>
      <w:r w:rsidRPr="00E75876">
        <w:rPr>
          <w:rFonts w:eastAsia="Times New Roman" w:cstheme="minorHAnsi"/>
          <w:b/>
          <w:bCs/>
          <w:i/>
          <w:iCs/>
          <w:color w:val="333333"/>
          <w:sz w:val="24"/>
          <w:szCs w:val="24"/>
        </w:rPr>
        <w:t>)]</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E75876">
        <w:rPr>
          <w:rFonts w:eastAsia="Times New Roman" w:cstheme="minorHAnsi"/>
          <w:color w:val="333333"/>
          <w:sz w:val="24"/>
          <w:szCs w:val="24"/>
        </w:rPr>
        <w:t>4</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94790"/>
    <w:rsid w:val="00120818"/>
    <w:rsid w:val="00135790"/>
    <w:rsid w:val="00155F32"/>
    <w:rsid w:val="001B350F"/>
    <w:rsid w:val="001D3ECE"/>
    <w:rsid w:val="002277D5"/>
    <w:rsid w:val="00244281"/>
    <w:rsid w:val="00267A1E"/>
    <w:rsid w:val="002850A0"/>
    <w:rsid w:val="002911FF"/>
    <w:rsid w:val="003F2956"/>
    <w:rsid w:val="004B63B0"/>
    <w:rsid w:val="005C3663"/>
    <w:rsid w:val="005C4078"/>
    <w:rsid w:val="005C5902"/>
    <w:rsid w:val="005D10A3"/>
    <w:rsid w:val="006108B6"/>
    <w:rsid w:val="006607AF"/>
    <w:rsid w:val="008B4B11"/>
    <w:rsid w:val="00924006"/>
    <w:rsid w:val="00936EAF"/>
    <w:rsid w:val="009C1711"/>
    <w:rsid w:val="00A14FCC"/>
    <w:rsid w:val="00A95895"/>
    <w:rsid w:val="00AE17A3"/>
    <w:rsid w:val="00BF6C1E"/>
    <w:rsid w:val="00C80283"/>
    <w:rsid w:val="00CD55FA"/>
    <w:rsid w:val="00DF0925"/>
    <w:rsid w:val="00E07E33"/>
    <w:rsid w:val="00E26AF3"/>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asia.com/en/nindia/article/10.1038/nindia.2018.134" TargetMode="External"/><Relationship Id="rId3" Type="http://schemas.openxmlformats.org/officeDocument/2006/relationships/settings" Target="settings.xml"/><Relationship Id="rId7" Type="http://schemas.openxmlformats.org/officeDocument/2006/relationships/hyperlink" Target="https://doi.org/10.1016/j.carbon.2018.08.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ente.20200041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karthik@project.arc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2020-07-15T06:20:00Z</dcterms:created>
  <dcterms:modified xsi:type="dcterms:W3CDTF">2020-07-15T06:20:00Z</dcterms:modified>
</cp:coreProperties>
</file>