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8C" w:rsidRDefault="00451D8C" w:rsidP="00451D8C">
      <w:pPr>
        <w:shd w:val="clear" w:color="auto" w:fill="FFFFFF"/>
        <w:spacing w:before="240" w:after="120" w:line="240" w:lineRule="auto"/>
        <w:outlineLvl w:val="1"/>
        <w:rPr>
          <w:rFonts w:eastAsia="Times New Roman" w:cstheme="minorHAnsi"/>
          <w:color w:val="333333"/>
          <w:sz w:val="24"/>
          <w:szCs w:val="24"/>
        </w:rPr>
      </w:pPr>
      <w:r w:rsidRPr="00451D8C">
        <w:rPr>
          <w:rFonts w:eastAsia="Times New Roman" w:cstheme="minorHAnsi"/>
          <w:b/>
          <w:color w:val="365F91" w:themeColor="accent1" w:themeShade="BF"/>
          <w:sz w:val="24"/>
          <w:szCs w:val="24"/>
        </w:rPr>
        <w:t>BHEL to establish high temperature turbine rotor test rig for efficient coal based Thermal Power Plants</w:t>
      </w:r>
      <w:r w:rsidRPr="00451D8C">
        <w:rPr>
          <w:rFonts w:eastAsia="Times New Roman" w:cstheme="minorHAnsi"/>
          <w:b/>
          <w:color w:val="365F91" w:themeColor="accent1" w:themeShade="BF"/>
          <w:sz w:val="24"/>
          <w:szCs w:val="24"/>
        </w:rPr>
        <w:br/>
      </w:r>
    </w:p>
    <w:p w:rsidR="00451D8C" w:rsidRPr="00451D8C" w:rsidRDefault="00451D8C" w:rsidP="00451D8C">
      <w:pPr>
        <w:shd w:val="clear" w:color="auto" w:fill="FFFFFF"/>
        <w:spacing w:before="240" w:after="120" w:line="240" w:lineRule="auto"/>
        <w:jc w:val="center"/>
        <w:outlineLvl w:val="1"/>
        <w:rPr>
          <w:rFonts w:eastAsia="Times New Roman" w:cstheme="minorHAnsi"/>
          <w:b/>
          <w:color w:val="333333"/>
          <w:sz w:val="24"/>
          <w:szCs w:val="24"/>
        </w:rPr>
      </w:pPr>
      <w:r w:rsidRPr="00451D8C">
        <w:rPr>
          <w:rFonts w:eastAsia="Times New Roman" w:cstheme="minorHAnsi"/>
          <w:b/>
          <w:color w:val="333333"/>
          <w:sz w:val="24"/>
          <w:szCs w:val="24"/>
        </w:rPr>
        <w:t>It will be the first facility in India for experimental validation of the design of AUSC steam turbine rotor</w:t>
      </w:r>
      <w:r w:rsidRPr="00451D8C">
        <w:rPr>
          <w:rFonts w:eastAsia="Times New Roman" w:cstheme="minorHAnsi"/>
          <w:b/>
          <w:color w:val="333333"/>
          <w:sz w:val="24"/>
          <w:szCs w:val="24"/>
        </w:rPr>
        <w:br/>
      </w:r>
      <w:r w:rsidRPr="00451D8C">
        <w:rPr>
          <w:rFonts w:eastAsia="Times New Roman" w:cstheme="minorHAnsi"/>
          <w:b/>
          <w:color w:val="333333"/>
          <w:sz w:val="24"/>
          <w:szCs w:val="24"/>
        </w:rPr>
        <w:br/>
        <w:t>Project taken up under Clean Energy Research Initiative of DST</w:t>
      </w:r>
      <w:r w:rsidRPr="00451D8C">
        <w:rPr>
          <w:rFonts w:eastAsia="Times New Roman" w:cstheme="minorHAnsi"/>
          <w:b/>
          <w:color w:val="333333"/>
          <w:sz w:val="24"/>
          <w:szCs w:val="24"/>
        </w:rPr>
        <w:br/>
      </w:r>
    </w:p>
    <w:p w:rsid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India may soon manufacture its own super alloy steam turbine rotors for efficient coal based thermal power plants – thanks to a facility being set up by </w:t>
      </w:r>
      <w:r w:rsidRPr="00451D8C">
        <w:rPr>
          <w:rFonts w:eastAsia="Times New Roman" w:cstheme="minorHAnsi"/>
          <w:color w:val="333333"/>
          <w:sz w:val="24"/>
          <w:szCs w:val="24"/>
          <w:shd w:val="clear" w:color="auto" w:fill="FFFFFF"/>
        </w:rPr>
        <w:t>Bharat Heavy Electricals Limited</w:t>
      </w:r>
      <w:r w:rsidRPr="00451D8C">
        <w:rPr>
          <w:rFonts w:eastAsia="Times New Roman" w:cstheme="minorHAnsi"/>
          <w:color w:val="333333"/>
          <w:sz w:val="24"/>
          <w:szCs w:val="24"/>
        </w:rPr>
        <w:t> (BHEL) to assess Low Cycle Fatigue effects in rotors required for such power plants.</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p>
    <w:p w:rsid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Improving technologies to increase the efficiency of coal based thermal power plants requires use of nickel based super alloy materials as against chrome based steels widely used now. The nickel based Alloy 617M has been selected by the Indian </w:t>
      </w:r>
      <w:r w:rsidRPr="00451D8C">
        <w:rPr>
          <w:rFonts w:eastAsia="Times New Roman" w:cstheme="minorHAnsi"/>
          <w:b/>
          <w:bCs/>
          <w:color w:val="333333"/>
          <w:sz w:val="24"/>
          <w:szCs w:val="24"/>
        </w:rPr>
        <w:t>Advanced Ultra Super Critical</w:t>
      </w:r>
      <w:r w:rsidRPr="00451D8C">
        <w:rPr>
          <w:rFonts w:eastAsia="Times New Roman" w:cstheme="minorHAnsi"/>
          <w:color w:val="333333"/>
          <w:sz w:val="24"/>
          <w:szCs w:val="24"/>
        </w:rPr>
        <w:t xml:space="preserve"> (AUSC) </w:t>
      </w:r>
      <w:proofErr w:type="spellStart"/>
      <w:r w:rsidRPr="00451D8C">
        <w:rPr>
          <w:rFonts w:eastAsia="Times New Roman" w:cstheme="minorHAnsi"/>
          <w:color w:val="333333"/>
          <w:sz w:val="24"/>
          <w:szCs w:val="24"/>
        </w:rPr>
        <w:t>consortium.The</w:t>
      </w:r>
      <w:proofErr w:type="spellEnd"/>
      <w:r w:rsidRPr="00451D8C">
        <w:rPr>
          <w:rFonts w:eastAsia="Times New Roman" w:cstheme="minorHAnsi"/>
          <w:color w:val="333333"/>
          <w:sz w:val="24"/>
          <w:szCs w:val="24"/>
        </w:rPr>
        <w:t xml:space="preserve"> alloy is industrially available and the AUSC consortium has already expressed confidence in indigenous development of the alloy. However, lack of experimental data </w:t>
      </w:r>
      <w:proofErr w:type="spellStart"/>
      <w:r w:rsidRPr="00451D8C">
        <w:rPr>
          <w:rFonts w:eastAsia="Times New Roman" w:cstheme="minorHAnsi"/>
          <w:color w:val="333333"/>
          <w:sz w:val="24"/>
          <w:szCs w:val="24"/>
        </w:rPr>
        <w:t>on</w:t>
      </w:r>
      <w:r w:rsidRPr="00451D8C">
        <w:rPr>
          <w:rFonts w:eastAsia="Times New Roman" w:cstheme="minorHAnsi"/>
          <w:color w:val="333333"/>
          <w:sz w:val="24"/>
          <w:szCs w:val="24"/>
          <w:shd w:val="clear" w:color="auto" w:fill="FFFFFF"/>
        </w:rPr>
        <w:t>performance</w:t>
      </w:r>
      <w:proofErr w:type="spellEnd"/>
      <w:r w:rsidRPr="00451D8C">
        <w:rPr>
          <w:rFonts w:eastAsia="Times New Roman" w:cstheme="minorHAnsi"/>
          <w:color w:val="333333"/>
          <w:sz w:val="24"/>
          <w:szCs w:val="24"/>
          <w:shd w:val="clear" w:color="auto" w:fill="FFFFFF"/>
        </w:rPr>
        <w:t xml:space="preserve"> of Alloy 617M rotors </w:t>
      </w:r>
      <w:r w:rsidRPr="00451D8C">
        <w:rPr>
          <w:rFonts w:eastAsia="Times New Roman" w:cstheme="minorHAnsi"/>
          <w:color w:val="333333"/>
          <w:sz w:val="24"/>
          <w:szCs w:val="24"/>
        </w:rPr>
        <w:t>hinders effective usage of this alloy in the Indian AUSC power plant.</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p>
    <w:p w:rsid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To overcome this challenge, Department of Science &amp; Technology under Clean Energy Research Initiative has supported a project to </w:t>
      </w:r>
      <w:r w:rsidRPr="00451D8C">
        <w:rPr>
          <w:rFonts w:eastAsia="Times New Roman" w:cstheme="minorHAnsi"/>
          <w:color w:val="333333"/>
          <w:sz w:val="24"/>
          <w:szCs w:val="24"/>
          <w:shd w:val="clear" w:color="auto" w:fill="FFFFFF"/>
        </w:rPr>
        <w:t>Bharat Heavy Electricals Limited</w:t>
      </w:r>
      <w:r w:rsidRPr="00451D8C">
        <w:rPr>
          <w:rFonts w:eastAsia="Times New Roman" w:cstheme="minorHAnsi"/>
          <w:color w:val="333333"/>
          <w:sz w:val="24"/>
          <w:szCs w:val="24"/>
        </w:rPr>
        <w:t> BHEL (R&amp;D), Hyderabad for establishment of High Temperature Spin Test Rig (HTSTR).</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p>
    <w:p w:rsid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It will be the first facility in India for experimental validation of the design of AUSC steam turbine rotor relating to creep - fatigue damage (deterioration of metals and alloys subjected to a </w:t>
      </w:r>
      <w:r w:rsidRPr="00451D8C">
        <w:rPr>
          <w:rFonts w:eastAsia="Times New Roman" w:cstheme="minorHAnsi"/>
          <w:color w:val="000000"/>
          <w:sz w:val="24"/>
          <w:szCs w:val="24"/>
        </w:rPr>
        <w:t>cyclic</w:t>
      </w:r>
      <w:r w:rsidRPr="00451D8C">
        <w:rPr>
          <w:rFonts w:eastAsia="Times New Roman" w:cstheme="minorHAnsi"/>
          <w:color w:val="333333"/>
          <w:sz w:val="24"/>
          <w:szCs w:val="24"/>
        </w:rPr>
        <w:t xml:space="preserve"> thermo mechanical load at elevated temperature) and will also be the only one of its kind in India in terms of establishing a real size engineering experimental set-up. It will subject the turbine rotor segments of weight </w:t>
      </w:r>
      <w:proofErr w:type="spellStart"/>
      <w:r w:rsidRPr="00451D8C">
        <w:rPr>
          <w:rFonts w:eastAsia="Times New Roman" w:cstheme="minorHAnsi"/>
          <w:color w:val="333333"/>
          <w:sz w:val="24"/>
          <w:szCs w:val="24"/>
        </w:rPr>
        <w:t>upto</w:t>
      </w:r>
      <w:proofErr w:type="spellEnd"/>
      <w:r w:rsidRPr="00451D8C">
        <w:rPr>
          <w:rFonts w:eastAsia="Times New Roman" w:cstheme="minorHAnsi"/>
          <w:color w:val="333333"/>
          <w:sz w:val="24"/>
          <w:szCs w:val="24"/>
        </w:rPr>
        <w:t xml:space="preserve"> 9000 kilograms to various damage conditions similar to that in the plant operation, like high temperatures </w:t>
      </w:r>
      <w:proofErr w:type="spellStart"/>
      <w:r w:rsidRPr="00451D8C">
        <w:rPr>
          <w:rFonts w:eastAsia="Times New Roman" w:cstheme="minorHAnsi"/>
          <w:color w:val="333333"/>
          <w:sz w:val="24"/>
          <w:szCs w:val="24"/>
        </w:rPr>
        <w:t>upto</w:t>
      </w:r>
      <w:proofErr w:type="spellEnd"/>
      <w:r w:rsidRPr="00451D8C">
        <w:rPr>
          <w:rFonts w:eastAsia="Times New Roman" w:cstheme="minorHAnsi"/>
          <w:color w:val="333333"/>
          <w:sz w:val="24"/>
          <w:szCs w:val="24"/>
        </w:rPr>
        <w:t xml:space="preserve"> 800 degree Celsius, high speed </w:t>
      </w:r>
      <w:proofErr w:type="spellStart"/>
      <w:r w:rsidRPr="00451D8C">
        <w:rPr>
          <w:rFonts w:eastAsia="Times New Roman" w:cstheme="minorHAnsi"/>
          <w:color w:val="333333"/>
          <w:sz w:val="24"/>
          <w:szCs w:val="24"/>
        </w:rPr>
        <w:t>upto</w:t>
      </w:r>
      <w:proofErr w:type="spellEnd"/>
      <w:r w:rsidRPr="00451D8C">
        <w:rPr>
          <w:rFonts w:eastAsia="Times New Roman" w:cstheme="minorHAnsi"/>
          <w:color w:val="333333"/>
          <w:sz w:val="24"/>
          <w:szCs w:val="24"/>
        </w:rPr>
        <w:t xml:space="preserve"> 3600 Revolutions Per Minute(RPM), followed by long term steady state operation and controlled heating and cooling. The facility will pave the way towards </w:t>
      </w:r>
      <w:proofErr w:type="spellStart"/>
      <w:r w:rsidRPr="00451D8C">
        <w:rPr>
          <w:rFonts w:eastAsia="Times New Roman" w:cstheme="minorHAnsi"/>
          <w:color w:val="333333"/>
          <w:sz w:val="24"/>
          <w:szCs w:val="24"/>
        </w:rPr>
        <w:t>Atmanirbhar</w:t>
      </w:r>
      <w:proofErr w:type="spellEnd"/>
      <w:r w:rsidRPr="00451D8C">
        <w:rPr>
          <w:rFonts w:eastAsia="Times New Roman" w:cstheme="minorHAnsi"/>
          <w:color w:val="333333"/>
          <w:sz w:val="24"/>
          <w:szCs w:val="24"/>
        </w:rPr>
        <w:t xml:space="preserve"> Bharat in this sector. </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This facility will enable design validation of 800 Megawatts AUSC steam Turbine rotors for certifying the long term performance of Super alloy Monometallic and Bimetallic welded rotor with a total of 2000 startups (</w:t>
      </w:r>
      <w:proofErr w:type="spellStart"/>
      <w:r w:rsidRPr="00451D8C">
        <w:rPr>
          <w:rFonts w:eastAsia="Times New Roman" w:cstheme="minorHAnsi"/>
          <w:color w:val="333333"/>
          <w:sz w:val="24"/>
          <w:szCs w:val="24"/>
        </w:rPr>
        <w:t>Hot+warm+cold</w:t>
      </w:r>
      <w:proofErr w:type="spellEnd"/>
      <w:r w:rsidRPr="00451D8C">
        <w:rPr>
          <w:rFonts w:eastAsia="Times New Roman" w:cstheme="minorHAnsi"/>
          <w:color w:val="333333"/>
          <w:sz w:val="24"/>
          <w:szCs w:val="24"/>
        </w:rPr>
        <w:t>) and 100000 hours of total steady state operation.  This is achieved through accelerated testing within 200 cycles and 10000 hours respectively. A unique test protocol for accelerated testing is formulated by the BHEL team with the guidelines of ASME standards. Two rotor segments – Monometallic (Alloy 617M) and Bimetallic welded portions (Alloy 617M and 10 Chrome) of actual steam turbine rotor will be subjected to equivalent operating conditions over its guaranteed time line by increasing the temperatures and achieving desired thermal gradients within the rotors, during the heating and cooling operations.</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lastRenderedPageBreak/>
        <w:t>This unique test protocol and its visualization software are registered under Indian patents and copyrights act. Some of the technical highlights in the test methodology are published in National conferences.</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 </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proofErr w:type="gramStart"/>
      <w:r w:rsidRPr="00451D8C">
        <w:rPr>
          <w:rFonts w:eastAsia="Times New Roman" w:cstheme="minorHAnsi"/>
          <w:b/>
          <w:bCs/>
          <w:i/>
          <w:iCs/>
          <w:color w:val="333333"/>
          <w:sz w:val="24"/>
          <w:szCs w:val="24"/>
        </w:rPr>
        <w:t xml:space="preserve">[For further details contact </w:t>
      </w:r>
      <w:proofErr w:type="spellStart"/>
      <w:r w:rsidRPr="00451D8C">
        <w:rPr>
          <w:rFonts w:eastAsia="Times New Roman" w:cstheme="minorHAnsi"/>
          <w:b/>
          <w:bCs/>
          <w:i/>
          <w:iCs/>
          <w:color w:val="333333"/>
          <w:sz w:val="24"/>
          <w:szCs w:val="24"/>
        </w:rPr>
        <w:t>Dr.K.Ramakrishna</w:t>
      </w:r>
      <w:proofErr w:type="spellEnd"/>
      <w:r w:rsidRPr="00451D8C">
        <w:rPr>
          <w:rFonts w:eastAsia="Times New Roman" w:cstheme="minorHAnsi"/>
          <w:b/>
          <w:bCs/>
          <w:i/>
          <w:iCs/>
          <w:color w:val="333333"/>
          <w:sz w:val="24"/>
          <w:szCs w:val="24"/>
        </w:rPr>
        <w:t xml:space="preserve"> (</w:t>
      </w:r>
      <w:hyperlink r:id="rId6" w:history="1">
        <w:r w:rsidRPr="00451D8C">
          <w:rPr>
            <w:rFonts w:eastAsia="Times New Roman" w:cstheme="minorHAnsi"/>
            <w:b/>
            <w:bCs/>
            <w:i/>
            <w:iCs/>
            <w:color w:val="055193"/>
            <w:sz w:val="24"/>
            <w:szCs w:val="24"/>
          </w:rPr>
          <w:t>kramakrishna@bhel.in</w:t>
        </w:r>
      </w:hyperlink>
      <w:r>
        <w:rPr>
          <w:rFonts w:eastAsia="Times New Roman" w:cstheme="minorHAnsi"/>
          <w:b/>
          <w:bCs/>
          <w:i/>
          <w:iCs/>
          <w:color w:val="333333"/>
          <w:sz w:val="24"/>
          <w:szCs w:val="24"/>
        </w:rPr>
        <w:t>,</w:t>
      </w:r>
      <w:r w:rsidRPr="00451D8C">
        <w:rPr>
          <w:rFonts w:eastAsia="Times New Roman" w:cstheme="minorHAnsi"/>
          <w:b/>
          <w:bCs/>
          <w:i/>
          <w:iCs/>
          <w:color w:val="333333"/>
          <w:sz w:val="24"/>
          <w:szCs w:val="24"/>
        </w:rPr>
        <w:t xml:space="preserve"> 9490118889),</w:t>
      </w:r>
      <w:r>
        <w:rPr>
          <w:rFonts w:eastAsia="Times New Roman" w:cstheme="minorHAnsi"/>
          <w:b/>
          <w:bCs/>
          <w:i/>
          <w:iCs/>
          <w:color w:val="333333"/>
          <w:sz w:val="24"/>
          <w:szCs w:val="24"/>
        </w:rPr>
        <w:t xml:space="preserve"> </w:t>
      </w:r>
      <w:r w:rsidRPr="00451D8C">
        <w:rPr>
          <w:rFonts w:eastAsia="Times New Roman" w:cstheme="minorHAnsi"/>
          <w:b/>
          <w:bCs/>
          <w:i/>
          <w:iCs/>
          <w:color w:val="333333"/>
          <w:sz w:val="24"/>
          <w:szCs w:val="24"/>
        </w:rPr>
        <w:t>Sri Manish Chandra Gupta, </w:t>
      </w:r>
      <w:hyperlink r:id="rId7" w:history="1">
        <w:r w:rsidRPr="00451D8C">
          <w:rPr>
            <w:rFonts w:eastAsia="Times New Roman" w:cstheme="minorHAnsi"/>
            <w:b/>
            <w:bCs/>
            <w:i/>
            <w:iCs/>
            <w:color w:val="055193"/>
            <w:sz w:val="24"/>
            <w:szCs w:val="24"/>
          </w:rPr>
          <w:t>manishg@bhel.in</w:t>
        </w:r>
      </w:hyperlink>
      <w:r w:rsidRPr="00451D8C">
        <w:rPr>
          <w:rFonts w:eastAsia="Times New Roman" w:cstheme="minorHAnsi"/>
          <w:b/>
          <w:bCs/>
          <w:i/>
          <w:iCs/>
          <w:color w:val="333333"/>
          <w:sz w:val="24"/>
          <w:szCs w:val="24"/>
        </w:rPr>
        <w:t>, 9985306584.]</w:t>
      </w:r>
      <w:proofErr w:type="gramEnd"/>
    </w:p>
    <w:p w:rsidR="00451D8C" w:rsidRPr="00451D8C" w:rsidRDefault="00451D8C" w:rsidP="00451D8C">
      <w:pPr>
        <w:shd w:val="clear" w:color="auto" w:fill="FFFFFF"/>
        <w:spacing w:after="120" w:line="240" w:lineRule="auto"/>
        <w:ind w:right="-46"/>
        <w:jc w:val="both"/>
        <w:rPr>
          <w:rFonts w:eastAsia="Times New Roman" w:cstheme="minorHAnsi"/>
          <w:color w:val="333333"/>
          <w:sz w:val="24"/>
          <w:szCs w:val="24"/>
        </w:rPr>
      </w:pPr>
      <w:r w:rsidRPr="00451D8C">
        <w:rPr>
          <w:rFonts w:eastAsia="Times New Roman" w:cstheme="minorHAnsi"/>
          <w:color w:val="333333"/>
          <w:sz w:val="24"/>
          <w:szCs w:val="24"/>
        </w:rPr>
        <w:t> </w:t>
      </w:r>
    </w:p>
    <w:p w:rsidR="00451D8C" w:rsidRPr="00451D8C" w:rsidRDefault="00451D8C" w:rsidP="00451D8C">
      <w:pPr>
        <w:shd w:val="clear" w:color="auto" w:fill="FFFFFF"/>
        <w:spacing w:after="120" w:line="240" w:lineRule="auto"/>
        <w:ind w:left="-142" w:right="-46"/>
        <w:jc w:val="center"/>
        <w:rPr>
          <w:rFonts w:eastAsia="Times New Roman" w:cstheme="minorHAnsi"/>
          <w:color w:val="333333"/>
          <w:sz w:val="24"/>
          <w:szCs w:val="24"/>
        </w:rPr>
      </w:pPr>
      <w:r w:rsidRPr="00451D8C">
        <w:rPr>
          <w:rFonts w:eastAsia="Times New Roman" w:cstheme="minorHAnsi"/>
          <w:noProof/>
          <w:color w:val="333333"/>
          <w:sz w:val="24"/>
          <w:szCs w:val="24"/>
        </w:rPr>
        <w:drawing>
          <wp:inline distT="0" distB="0" distL="0" distR="0">
            <wp:extent cx="5387340" cy="1935480"/>
            <wp:effectExtent l="19050" t="0" r="3810" b="0"/>
            <wp:docPr id="1" name="Picture 1" descr="https://static.pib.gov.in/WriteReadData/userfiles/image/image003J7J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3J7JV.jpg"/>
                    <pic:cNvPicPr>
                      <a:picLocks noChangeAspect="1" noChangeArrowheads="1"/>
                    </pic:cNvPicPr>
                  </pic:nvPicPr>
                  <pic:blipFill>
                    <a:blip r:embed="rId8"/>
                    <a:srcRect/>
                    <a:stretch>
                      <a:fillRect/>
                    </a:stretch>
                  </pic:blipFill>
                  <pic:spPr bwMode="auto">
                    <a:xfrm>
                      <a:off x="0" y="0"/>
                      <a:ext cx="5387340" cy="1935480"/>
                    </a:xfrm>
                    <a:prstGeom prst="rect">
                      <a:avLst/>
                    </a:prstGeom>
                    <a:noFill/>
                    <a:ln w="9525">
                      <a:noFill/>
                      <a:miter lim="800000"/>
                      <a:headEnd/>
                      <a:tailEnd/>
                    </a:ln>
                  </pic:spPr>
                </pic:pic>
              </a:graphicData>
            </a:graphic>
          </wp:inline>
        </w:drawing>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 </w:t>
      </w:r>
    </w:p>
    <w:p w:rsidR="00451D8C" w:rsidRPr="00451D8C" w:rsidRDefault="00451D8C" w:rsidP="00451D8C">
      <w:pPr>
        <w:shd w:val="clear" w:color="auto" w:fill="FFFFFF"/>
        <w:spacing w:after="120" w:line="240" w:lineRule="auto"/>
        <w:jc w:val="center"/>
        <w:rPr>
          <w:rFonts w:eastAsia="Times New Roman" w:cstheme="minorHAnsi"/>
          <w:color w:val="333333"/>
          <w:sz w:val="24"/>
          <w:szCs w:val="24"/>
        </w:rPr>
      </w:pPr>
      <w:r w:rsidRPr="00451D8C">
        <w:rPr>
          <w:rFonts w:eastAsia="Times New Roman" w:cstheme="minorHAnsi"/>
          <w:i/>
          <w:iCs/>
          <w:color w:val="333333"/>
          <w:sz w:val="24"/>
          <w:szCs w:val="24"/>
        </w:rPr>
        <w:t>Fig. 1: Rotor Test Rig, Vacuum Pumps and Control Room</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 </w:t>
      </w:r>
    </w:p>
    <w:p w:rsidR="00451D8C" w:rsidRPr="00451D8C" w:rsidRDefault="00451D8C" w:rsidP="00451D8C">
      <w:pPr>
        <w:shd w:val="clear" w:color="auto" w:fill="FFFFFF"/>
        <w:spacing w:after="120" w:line="240" w:lineRule="auto"/>
        <w:ind w:left="-142" w:right="-46"/>
        <w:jc w:val="center"/>
        <w:rPr>
          <w:rFonts w:eastAsia="Times New Roman" w:cstheme="minorHAnsi"/>
          <w:color w:val="333333"/>
          <w:sz w:val="24"/>
          <w:szCs w:val="24"/>
        </w:rPr>
      </w:pPr>
      <w:r w:rsidRPr="00451D8C">
        <w:rPr>
          <w:rFonts w:eastAsia="Times New Roman" w:cstheme="minorHAnsi"/>
          <w:noProof/>
          <w:color w:val="333333"/>
          <w:sz w:val="24"/>
          <w:szCs w:val="24"/>
        </w:rPr>
        <w:drawing>
          <wp:inline distT="0" distB="0" distL="0" distR="0">
            <wp:extent cx="5387340" cy="3497580"/>
            <wp:effectExtent l="19050" t="0" r="3810" b="0"/>
            <wp:docPr id="2" name="Picture 2" descr="https://static.pib.gov.in/WriteReadData/userfiles/image/image004058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4058R.jpg"/>
                    <pic:cNvPicPr>
                      <a:picLocks noChangeAspect="1" noChangeArrowheads="1"/>
                    </pic:cNvPicPr>
                  </pic:nvPicPr>
                  <pic:blipFill>
                    <a:blip r:embed="rId9"/>
                    <a:srcRect/>
                    <a:stretch>
                      <a:fillRect/>
                    </a:stretch>
                  </pic:blipFill>
                  <pic:spPr bwMode="auto">
                    <a:xfrm>
                      <a:off x="0" y="0"/>
                      <a:ext cx="5387340" cy="3497580"/>
                    </a:xfrm>
                    <a:prstGeom prst="rect">
                      <a:avLst/>
                    </a:prstGeom>
                    <a:noFill/>
                    <a:ln w="9525">
                      <a:noFill/>
                      <a:miter lim="800000"/>
                      <a:headEnd/>
                      <a:tailEnd/>
                    </a:ln>
                  </pic:spPr>
                </pic:pic>
              </a:graphicData>
            </a:graphic>
          </wp:inline>
        </w:drawing>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 </w:t>
      </w:r>
    </w:p>
    <w:p w:rsidR="00451D8C" w:rsidRPr="00451D8C" w:rsidRDefault="00451D8C" w:rsidP="00451D8C">
      <w:pPr>
        <w:shd w:val="clear" w:color="auto" w:fill="FFFFFF"/>
        <w:spacing w:after="120" w:line="240" w:lineRule="auto"/>
        <w:jc w:val="center"/>
        <w:rPr>
          <w:rFonts w:eastAsia="Times New Roman" w:cstheme="minorHAnsi"/>
          <w:color w:val="333333"/>
          <w:sz w:val="24"/>
          <w:szCs w:val="24"/>
        </w:rPr>
      </w:pPr>
      <w:r w:rsidRPr="00451D8C">
        <w:rPr>
          <w:rFonts w:eastAsia="Times New Roman" w:cstheme="minorHAnsi"/>
          <w:i/>
          <w:iCs/>
          <w:color w:val="333333"/>
          <w:sz w:val="24"/>
          <w:szCs w:val="24"/>
        </w:rPr>
        <w:t>Fig. 2: Rotor Test Rig and Movable Pneumatic Loading Station in Pit</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lastRenderedPageBreak/>
        <w:t> </w:t>
      </w:r>
    </w:p>
    <w:p w:rsidR="00451D8C" w:rsidRPr="00451D8C" w:rsidRDefault="00451D8C" w:rsidP="00451D8C">
      <w:pPr>
        <w:shd w:val="clear" w:color="auto" w:fill="FFFFFF"/>
        <w:spacing w:after="120" w:line="240" w:lineRule="auto"/>
        <w:ind w:left="-142" w:right="-46"/>
        <w:jc w:val="center"/>
        <w:rPr>
          <w:rFonts w:eastAsia="Times New Roman" w:cstheme="minorHAnsi"/>
          <w:color w:val="333333"/>
          <w:sz w:val="24"/>
          <w:szCs w:val="24"/>
        </w:rPr>
      </w:pPr>
      <w:r w:rsidRPr="00451D8C">
        <w:rPr>
          <w:rFonts w:eastAsia="Times New Roman" w:cstheme="minorHAnsi"/>
          <w:noProof/>
          <w:color w:val="333333"/>
          <w:sz w:val="24"/>
          <w:szCs w:val="24"/>
        </w:rPr>
        <w:drawing>
          <wp:inline distT="0" distB="0" distL="0" distR="0">
            <wp:extent cx="4819650" cy="3255010"/>
            <wp:effectExtent l="19050" t="0" r="0" b="0"/>
            <wp:docPr id="3" name="Picture 3" descr="https://static.pib.gov.in/WriteReadData/userfiles/image/image005H0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5H0RH.jpg"/>
                    <pic:cNvPicPr>
                      <a:picLocks noChangeAspect="1" noChangeArrowheads="1"/>
                    </pic:cNvPicPr>
                  </pic:nvPicPr>
                  <pic:blipFill>
                    <a:blip r:embed="rId10"/>
                    <a:srcRect/>
                    <a:stretch>
                      <a:fillRect/>
                    </a:stretch>
                  </pic:blipFill>
                  <pic:spPr bwMode="auto">
                    <a:xfrm>
                      <a:off x="0" y="0"/>
                      <a:ext cx="4819650" cy="3255010"/>
                    </a:xfrm>
                    <a:prstGeom prst="rect">
                      <a:avLst/>
                    </a:prstGeom>
                    <a:noFill/>
                    <a:ln w="9525">
                      <a:noFill/>
                      <a:miter lim="800000"/>
                      <a:headEnd/>
                      <a:tailEnd/>
                    </a:ln>
                  </pic:spPr>
                </pic:pic>
              </a:graphicData>
            </a:graphic>
          </wp:inline>
        </w:drawing>
      </w:r>
    </w:p>
    <w:p w:rsidR="00451D8C" w:rsidRPr="00451D8C" w:rsidRDefault="00451D8C" w:rsidP="00451D8C">
      <w:pPr>
        <w:shd w:val="clear" w:color="auto" w:fill="FFFFFF"/>
        <w:spacing w:after="120" w:line="240" w:lineRule="auto"/>
        <w:ind w:left="-142" w:right="-46"/>
        <w:jc w:val="center"/>
        <w:rPr>
          <w:rFonts w:eastAsia="Times New Roman" w:cstheme="minorHAnsi"/>
          <w:color w:val="333333"/>
          <w:sz w:val="24"/>
          <w:szCs w:val="24"/>
        </w:rPr>
      </w:pPr>
      <w:r w:rsidRPr="00451D8C">
        <w:rPr>
          <w:rFonts w:eastAsia="Times New Roman" w:cstheme="minorHAnsi"/>
          <w:i/>
          <w:iCs/>
          <w:color w:val="333333"/>
          <w:sz w:val="24"/>
          <w:szCs w:val="24"/>
        </w:rPr>
        <w:t>Fig. 3: Test Rotor with Test Rig</w:t>
      </w:r>
    </w:p>
    <w:p w:rsidR="00451D8C" w:rsidRPr="00451D8C" w:rsidRDefault="00451D8C" w:rsidP="00451D8C">
      <w:pPr>
        <w:shd w:val="clear" w:color="auto" w:fill="FFFFFF"/>
        <w:spacing w:after="120" w:line="240" w:lineRule="auto"/>
        <w:ind w:left="-142" w:right="-46"/>
        <w:jc w:val="both"/>
        <w:rPr>
          <w:rFonts w:eastAsia="Times New Roman" w:cstheme="minorHAnsi"/>
          <w:color w:val="333333"/>
          <w:sz w:val="24"/>
          <w:szCs w:val="24"/>
        </w:rPr>
      </w:pPr>
      <w:r w:rsidRPr="00451D8C">
        <w:rPr>
          <w:rFonts w:eastAsia="Times New Roman" w:cstheme="minorHAnsi"/>
          <w:color w:val="333333"/>
          <w:sz w:val="24"/>
          <w:szCs w:val="24"/>
        </w:rPr>
        <w:t> </w:t>
      </w:r>
    </w:p>
    <w:p w:rsidR="00451D8C" w:rsidRPr="00451D8C" w:rsidRDefault="00451D8C" w:rsidP="00451D8C">
      <w:pPr>
        <w:shd w:val="clear" w:color="auto" w:fill="FFFFFF"/>
        <w:spacing w:after="120" w:line="240" w:lineRule="auto"/>
        <w:ind w:left="-142" w:right="-46"/>
        <w:jc w:val="center"/>
        <w:rPr>
          <w:rFonts w:eastAsia="Times New Roman" w:cstheme="minorHAnsi"/>
          <w:color w:val="333333"/>
          <w:sz w:val="24"/>
          <w:szCs w:val="24"/>
        </w:rPr>
      </w:pPr>
      <w:r w:rsidRPr="00451D8C">
        <w:rPr>
          <w:rFonts w:eastAsia="Times New Roman" w:cstheme="minorHAnsi"/>
          <w:noProof/>
          <w:color w:val="333333"/>
          <w:sz w:val="24"/>
          <w:szCs w:val="24"/>
        </w:rPr>
        <w:drawing>
          <wp:inline distT="0" distB="0" distL="0" distR="0">
            <wp:extent cx="5364480" cy="3131820"/>
            <wp:effectExtent l="19050" t="0" r="7620" b="0"/>
            <wp:docPr id="4" name="Picture 4" descr="https://static.pib.gov.in/WriteReadData/userfiles/image/image006U1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6U1I6.jpg"/>
                    <pic:cNvPicPr>
                      <a:picLocks noChangeAspect="1" noChangeArrowheads="1"/>
                    </pic:cNvPicPr>
                  </pic:nvPicPr>
                  <pic:blipFill>
                    <a:blip r:embed="rId11"/>
                    <a:srcRect/>
                    <a:stretch>
                      <a:fillRect/>
                    </a:stretch>
                  </pic:blipFill>
                  <pic:spPr bwMode="auto">
                    <a:xfrm>
                      <a:off x="0" y="0"/>
                      <a:ext cx="5364480" cy="3131820"/>
                    </a:xfrm>
                    <a:prstGeom prst="rect">
                      <a:avLst/>
                    </a:prstGeom>
                    <a:noFill/>
                    <a:ln w="9525">
                      <a:noFill/>
                      <a:miter lim="800000"/>
                      <a:headEnd/>
                      <a:tailEnd/>
                    </a:ln>
                  </pic:spPr>
                </pic:pic>
              </a:graphicData>
            </a:graphic>
          </wp:inline>
        </w:drawing>
      </w:r>
    </w:p>
    <w:p w:rsidR="00451D8C" w:rsidRPr="00451D8C" w:rsidRDefault="00451D8C" w:rsidP="00451D8C">
      <w:pPr>
        <w:shd w:val="clear" w:color="auto" w:fill="FFFFFF"/>
        <w:spacing w:after="120" w:line="240" w:lineRule="auto"/>
        <w:ind w:left="-142" w:right="-46"/>
        <w:jc w:val="center"/>
        <w:rPr>
          <w:rFonts w:eastAsia="Times New Roman" w:cstheme="minorHAnsi"/>
          <w:color w:val="333333"/>
          <w:sz w:val="24"/>
          <w:szCs w:val="24"/>
        </w:rPr>
      </w:pPr>
      <w:r w:rsidRPr="00451D8C">
        <w:rPr>
          <w:rFonts w:eastAsia="Times New Roman" w:cstheme="minorHAnsi"/>
          <w:i/>
          <w:iCs/>
          <w:color w:val="333333"/>
          <w:sz w:val="24"/>
          <w:szCs w:val="24"/>
        </w:rPr>
        <w:t>Fig. 4: DG Sets, Nitrogen Blowers and Transformer for Rotor Test Rig</w:t>
      </w:r>
    </w:p>
    <w:p w:rsidR="006208DC" w:rsidRDefault="006208DC" w:rsidP="00CC747B">
      <w:pPr>
        <w:shd w:val="clear" w:color="auto" w:fill="FFFFFF"/>
        <w:spacing w:before="240" w:after="120" w:line="240" w:lineRule="auto"/>
        <w:jc w:val="center"/>
        <w:outlineLvl w:val="1"/>
        <w:rPr>
          <w:rFonts w:ascii="Helvetica" w:hAnsi="Helvetica"/>
          <w:color w:val="333333"/>
          <w:sz w:val="15"/>
          <w:szCs w:val="15"/>
        </w:rPr>
      </w:pPr>
      <w:r>
        <w:rPr>
          <w:rFonts w:ascii="Helvetica" w:hAnsi="Helvetica"/>
          <w:color w:val="333333"/>
          <w:sz w:val="15"/>
          <w:szCs w:val="15"/>
        </w:rPr>
        <w:t> </w:t>
      </w:r>
    </w:p>
    <w:p w:rsidR="001B350F" w:rsidRDefault="003F6035" w:rsidP="00D1043C">
      <w:pPr>
        <w:pStyle w:val="Heading2"/>
        <w:shd w:val="clear" w:color="auto" w:fill="FFFFFF"/>
        <w:spacing w:before="218" w:beforeAutospacing="0" w:after="109" w:afterAutospacing="0"/>
        <w:rPr>
          <w:rFonts w:asciiTheme="minorHAnsi" w:hAnsiTheme="minorHAnsi" w:cstheme="minorHAnsi"/>
          <w:color w:val="AB172A"/>
          <w:sz w:val="24"/>
          <w:szCs w:val="24"/>
        </w:rPr>
      </w:pPr>
      <w:r w:rsidRPr="003F6035">
        <w:rPr>
          <w:rFonts w:asciiTheme="minorHAnsi" w:hAnsiTheme="minorHAnsi" w:cstheme="minorHAnsi"/>
          <w:color w:val="AB172A"/>
          <w:sz w:val="24"/>
          <w:szCs w:val="24"/>
        </w:rPr>
        <w:t xml:space="preserve"> </w:t>
      </w:r>
      <w:r w:rsidR="001B350F" w:rsidRPr="003F6035">
        <w:rPr>
          <w:rFonts w:asciiTheme="minorHAnsi" w:hAnsiTheme="minorHAnsi" w:cstheme="minorHAnsi"/>
          <w:color w:val="AB172A"/>
          <w:sz w:val="24"/>
          <w:szCs w:val="24"/>
        </w:rPr>
        <w:t>Source</w:t>
      </w:r>
    </w:p>
    <w:p w:rsidR="00557263" w:rsidRDefault="00557263" w:rsidP="005D10A3">
      <w:pPr>
        <w:shd w:val="clear" w:color="auto" w:fill="FFFFFF"/>
        <w:spacing w:after="109" w:line="240" w:lineRule="auto"/>
        <w:jc w:val="both"/>
        <w:rPr>
          <w:rFonts w:eastAsia="Times New Roman" w:cstheme="minorHAnsi"/>
          <w:color w:val="333333"/>
          <w:sz w:val="24"/>
          <w:szCs w:val="24"/>
        </w:rPr>
      </w:pPr>
    </w:p>
    <w:p w:rsidR="001B350F" w:rsidRPr="003F6035" w:rsidRDefault="001B350F" w:rsidP="005D10A3">
      <w:pPr>
        <w:shd w:val="clear" w:color="auto" w:fill="FFFFFF"/>
        <w:spacing w:after="109" w:line="240" w:lineRule="auto"/>
        <w:jc w:val="both"/>
        <w:rPr>
          <w:rFonts w:cstheme="minorHAnsi"/>
          <w:sz w:val="24"/>
          <w:szCs w:val="24"/>
        </w:rPr>
      </w:pPr>
      <w:r w:rsidRPr="003F6035">
        <w:rPr>
          <w:rFonts w:eastAsia="Times New Roman" w:cstheme="minorHAnsi"/>
          <w:color w:val="333333"/>
          <w:sz w:val="24"/>
          <w:szCs w:val="24"/>
        </w:rPr>
        <w:t xml:space="preserve">Press Information Bureau, </w:t>
      </w:r>
      <w:r w:rsidR="00C61119" w:rsidRPr="003F6035">
        <w:rPr>
          <w:rFonts w:eastAsia="Times New Roman" w:cstheme="minorHAnsi"/>
          <w:color w:val="333333"/>
          <w:sz w:val="24"/>
          <w:szCs w:val="24"/>
        </w:rPr>
        <w:t>1</w:t>
      </w:r>
      <w:r w:rsidR="00451D8C">
        <w:rPr>
          <w:rFonts w:eastAsia="Times New Roman" w:cstheme="minorHAnsi"/>
          <w:color w:val="333333"/>
          <w:sz w:val="24"/>
          <w:szCs w:val="24"/>
        </w:rPr>
        <w:t>7</w:t>
      </w:r>
      <w:r w:rsidR="004307FE" w:rsidRPr="003F6035">
        <w:rPr>
          <w:rFonts w:eastAsia="Times New Roman" w:cstheme="minorHAnsi"/>
          <w:color w:val="333333"/>
          <w:sz w:val="24"/>
          <w:szCs w:val="24"/>
        </w:rPr>
        <w:t xml:space="preserve"> </w:t>
      </w:r>
      <w:r w:rsidR="001D6D00" w:rsidRPr="003F6035">
        <w:rPr>
          <w:rFonts w:eastAsia="Times New Roman" w:cstheme="minorHAnsi"/>
          <w:color w:val="333333"/>
          <w:sz w:val="24"/>
          <w:szCs w:val="24"/>
        </w:rPr>
        <w:t>September</w:t>
      </w:r>
      <w:r w:rsidR="00D21CFC" w:rsidRPr="003F6035">
        <w:rPr>
          <w:rFonts w:eastAsia="Times New Roman" w:cstheme="minorHAnsi"/>
          <w:color w:val="333333"/>
          <w:sz w:val="24"/>
          <w:szCs w:val="24"/>
        </w:rPr>
        <w:t>,</w:t>
      </w:r>
      <w:r w:rsidRPr="003F6035">
        <w:rPr>
          <w:rFonts w:eastAsia="Times New Roman" w:cstheme="minorHAnsi"/>
          <w:color w:val="333333"/>
          <w:sz w:val="24"/>
          <w:szCs w:val="24"/>
        </w:rPr>
        <w:t xml:space="preserve"> 2020</w:t>
      </w:r>
      <w:r w:rsidR="005D10A3" w:rsidRPr="003F6035">
        <w:rPr>
          <w:rFonts w:eastAsia="Times New Roman" w:cstheme="minorHAnsi"/>
          <w:color w:val="333333"/>
          <w:sz w:val="24"/>
          <w:szCs w:val="24"/>
        </w:rPr>
        <w:t xml:space="preserve"> </w:t>
      </w:r>
    </w:p>
    <w:sectPr w:rsidR="001B350F" w:rsidRPr="003F6035" w:rsidSect="003B4146">
      <w:pgSz w:w="12240" w:h="15840"/>
      <w:pgMar w:top="1134" w:right="1325"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91B"/>
    <w:multiLevelType w:val="hybridMultilevel"/>
    <w:tmpl w:val="0E9E3E82"/>
    <w:lvl w:ilvl="0" w:tplc="04090001">
      <w:start w:val="1"/>
      <w:numFmt w:val="bullet"/>
      <w:lvlText w:val=""/>
      <w:lvlJc w:val="left"/>
      <w:pPr>
        <w:ind w:left="1080" w:hanging="360"/>
      </w:pPr>
      <w:rPr>
        <w:rFonts w:ascii="Symbol" w:hAnsi="Symbol" w:hint="default"/>
      </w:rPr>
    </w:lvl>
    <w:lvl w:ilvl="1" w:tplc="63EA95CE">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2743A"/>
    <w:multiLevelType w:val="multilevel"/>
    <w:tmpl w:val="70D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B3B04"/>
    <w:multiLevelType w:val="hybridMultilevel"/>
    <w:tmpl w:val="797E4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B70A26"/>
    <w:multiLevelType w:val="multilevel"/>
    <w:tmpl w:val="098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CC6C9F"/>
    <w:multiLevelType w:val="hybridMultilevel"/>
    <w:tmpl w:val="D562B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1C7708"/>
    <w:multiLevelType w:val="hybridMultilevel"/>
    <w:tmpl w:val="A4782BFE"/>
    <w:lvl w:ilvl="0" w:tplc="D7D2282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8"/>
  </w:num>
  <w:num w:numId="3">
    <w:abstractNumId w:val="16"/>
  </w:num>
  <w:num w:numId="4">
    <w:abstractNumId w:val="1"/>
  </w:num>
  <w:num w:numId="5">
    <w:abstractNumId w:val="7"/>
  </w:num>
  <w:num w:numId="6">
    <w:abstractNumId w:val="21"/>
  </w:num>
  <w:num w:numId="7">
    <w:abstractNumId w:val="12"/>
  </w:num>
  <w:num w:numId="8">
    <w:abstractNumId w:val="19"/>
  </w:num>
  <w:num w:numId="9">
    <w:abstractNumId w:val="22"/>
  </w:num>
  <w:num w:numId="10">
    <w:abstractNumId w:val="11"/>
  </w:num>
  <w:num w:numId="11">
    <w:abstractNumId w:val="17"/>
  </w:num>
  <w:num w:numId="12">
    <w:abstractNumId w:val="9"/>
  </w:num>
  <w:num w:numId="13">
    <w:abstractNumId w:val="4"/>
  </w:num>
  <w:num w:numId="14">
    <w:abstractNumId w:val="5"/>
  </w:num>
  <w:num w:numId="15">
    <w:abstractNumId w:val="10"/>
  </w:num>
  <w:num w:numId="16">
    <w:abstractNumId w:val="20"/>
  </w:num>
  <w:num w:numId="17">
    <w:abstractNumId w:val="14"/>
  </w:num>
  <w:num w:numId="18">
    <w:abstractNumId w:val="23"/>
  </w:num>
  <w:num w:numId="19">
    <w:abstractNumId w:val="2"/>
  </w:num>
  <w:num w:numId="20">
    <w:abstractNumId w:val="3"/>
  </w:num>
  <w:num w:numId="21">
    <w:abstractNumId w:val="18"/>
  </w:num>
  <w:num w:numId="22">
    <w:abstractNumId w:val="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1D8C"/>
    <w:rsid w:val="00455202"/>
    <w:rsid w:val="004652A7"/>
    <w:rsid w:val="00492977"/>
    <w:rsid w:val="004B63B0"/>
    <w:rsid w:val="004E025D"/>
    <w:rsid w:val="004E2C16"/>
    <w:rsid w:val="004F736D"/>
    <w:rsid w:val="00522516"/>
    <w:rsid w:val="005279E5"/>
    <w:rsid w:val="005317C7"/>
    <w:rsid w:val="005478E1"/>
    <w:rsid w:val="00557263"/>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B386B"/>
    <w:rsid w:val="007C52B8"/>
    <w:rsid w:val="007E5BBA"/>
    <w:rsid w:val="007F2A4F"/>
    <w:rsid w:val="008169D8"/>
    <w:rsid w:val="008368C6"/>
    <w:rsid w:val="00850331"/>
    <w:rsid w:val="00860012"/>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6BB2"/>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C747B"/>
    <w:rsid w:val="00CD2D1A"/>
    <w:rsid w:val="00CD55FA"/>
    <w:rsid w:val="00CF1BFF"/>
    <w:rsid w:val="00CF5CBC"/>
    <w:rsid w:val="00CF7D68"/>
    <w:rsid w:val="00D1043C"/>
    <w:rsid w:val="00D21CFC"/>
    <w:rsid w:val="00D30959"/>
    <w:rsid w:val="00D40A2F"/>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nishg@bhel.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amakrishna@bhel.in"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2020-09-18T07:06:00Z</dcterms:created>
  <dcterms:modified xsi:type="dcterms:W3CDTF">2020-09-18T07:06:00Z</dcterms:modified>
</cp:coreProperties>
</file>