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3A" w:rsidRPr="0025013A" w:rsidRDefault="0025013A" w:rsidP="0025013A">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25013A">
        <w:rPr>
          <w:rFonts w:asciiTheme="minorHAnsi" w:hAnsiTheme="minorHAnsi" w:cstheme="minorHAnsi"/>
          <w:color w:val="365F91" w:themeColor="accent1" w:themeShade="BF"/>
          <w:sz w:val="24"/>
          <w:szCs w:val="24"/>
        </w:rPr>
        <w:t>Youth need to focus on innovation &amp; on creating new jobs: Professor Ashutosh Sharma,DST Secretary</w:t>
      </w:r>
      <w:r w:rsidRPr="0025013A">
        <w:rPr>
          <w:rFonts w:asciiTheme="minorHAnsi" w:hAnsiTheme="minorHAnsi" w:cstheme="minorHAnsi"/>
          <w:color w:val="365F91" w:themeColor="accent1" w:themeShade="BF"/>
          <w:sz w:val="24"/>
          <w:szCs w:val="24"/>
        </w:rPr>
        <w:br/>
      </w: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Secretary Department of Science and Technology Professor Ashutosh Sharma underlined that the time for innovation has come and the youth now need not limit themselves to finding jobs, but also focus on creating hundred other jobs.</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“There has never been a better time to be in innovation business. It is important to be in the area of innovation and connect with the Nation’s aspirations and priorities,” he said in his keynote address at the KPIT sparkle virtual grand finale.</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He spoke about the difference between invention and innovation and the connection between them.</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“Invention is something which takes resources and produces knowledge that has both direction and relevance that can be leveraged for innovation. Essentially invention is producing new concepts, new knowledge and innovation starts where invention stops. It takes the new idea, concept or prototype and converts it into new socioeconomic opportunities. For innovation to succeed the idea has to be converted into something that people can use,” he added.</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Addressing the audience present at the grand finale event he pointed out that the participants of KPIT challenge are now at a juncture or twilight zone at which they have developed a successful idea or prototype. This is the first step towards innovation consisting of a chain of events starting from scouting of people and ideas, training, mentoring, encouraging and beyond.</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He said that the participants should ‘know their problem’ which means they should be have knowledge about the market, competitors, need of the product, as well as market realities.</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“DST has increased the budget of startup and innovation by 500% in the last five years and that has led to creation of more technology incubators (TIB) and supported more startups in the last five years than in the previous 50 years. DST is on a journey of doubling startups in every three to five years with thrust from other ministries like, MEITY, DBT and Atal innovation mission of NITI Ayog” he pointed out.</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He stressed that there are a lot of opportunities available at every step for starting innovation journeys --- grant of Rs 10 lakhs for prototyping for pre-incubation period, seed money up to 1 crore Rupees per startup from DST. He added it has been found that for every one rupee given by the government as grants to startups boosts the confidence from investors to the tune of 11.5 rupees.</w:t>
      </w: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lastRenderedPageBreak/>
        <w:t>Professor Sharma emphasised that the future is going to be nothing but disruptive and we must build the capacity to learn, relearn and move forward with the understanding and willingness to change.</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KPIT Sparkle Virtual Grand Finale was a three day virtual event organized recently by KPIT Sparkle which is a platform that connects budding technology entrepreneurs with the incubation ecosystem. It provides the multidisciplinary outlook required to first-time student entrepreneurs with an objective to spread the culture of innovation at grassroot level and inculcate innovative thinking to identify and solve real-life use-cases/problems by developing a unique solution. It further provides opportunities for realising indigenous solutions to the problems faced by our country within the areas of mobility and energy, encourage students to generate IP and facilitate them to secure their intellectual property, provide faculty of academic institutions a hands-on experience on problem solving and strengthen the student - mentor bond, encourage students to become entrepreneurs and facilitate incubation across India.</w:t>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p>
    <w:p w:rsidR="0025013A" w:rsidRPr="0025013A" w:rsidRDefault="0025013A" w:rsidP="0025013A">
      <w:pPr>
        <w:pStyle w:val="NormalWeb"/>
        <w:shd w:val="clear" w:color="auto" w:fill="FFFFFF"/>
        <w:spacing w:before="0" w:beforeAutospacing="0" w:after="120" w:afterAutospacing="0"/>
        <w:jc w:val="center"/>
        <w:rPr>
          <w:rFonts w:asciiTheme="minorHAnsi" w:hAnsiTheme="minorHAnsi" w:cstheme="minorHAnsi"/>
          <w:color w:val="333333"/>
        </w:rPr>
      </w:pPr>
      <w:r w:rsidRPr="0025013A">
        <w:rPr>
          <w:rFonts w:asciiTheme="minorHAnsi" w:hAnsiTheme="minorHAnsi" w:cstheme="minorHAnsi"/>
          <w:noProof/>
          <w:color w:val="333333"/>
        </w:rPr>
        <w:drawing>
          <wp:inline distT="0" distB="0" distL="0" distR="0">
            <wp:extent cx="4693920" cy="2560320"/>
            <wp:effectExtent l="19050" t="0" r="0" b="0"/>
            <wp:docPr id="50" name="Picture 50" descr="https://static.pib.gov.in/WriteReadData/userfiles/image/image001AP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pib.gov.in/WriteReadData/userfiles/image/image001AP27.jpg"/>
                    <pic:cNvPicPr>
                      <a:picLocks noChangeAspect="1" noChangeArrowheads="1"/>
                    </pic:cNvPicPr>
                  </pic:nvPicPr>
                  <pic:blipFill>
                    <a:blip r:embed="rId8"/>
                    <a:srcRect/>
                    <a:stretch>
                      <a:fillRect/>
                    </a:stretch>
                  </pic:blipFill>
                  <pic:spPr bwMode="auto">
                    <a:xfrm>
                      <a:off x="0" y="0"/>
                      <a:ext cx="4693920" cy="2560320"/>
                    </a:xfrm>
                    <a:prstGeom prst="rect">
                      <a:avLst/>
                    </a:prstGeom>
                    <a:noFill/>
                    <a:ln w="9525">
                      <a:noFill/>
                      <a:miter lim="800000"/>
                      <a:headEnd/>
                      <a:tailEnd/>
                    </a:ln>
                  </pic:spPr>
                </pic:pic>
              </a:graphicData>
            </a:graphic>
          </wp:inline>
        </w:drawing>
      </w:r>
    </w:p>
    <w:p w:rsidR="0025013A" w:rsidRPr="0025013A" w:rsidRDefault="0025013A" w:rsidP="0025013A">
      <w:pPr>
        <w:pStyle w:val="NormalWeb"/>
        <w:shd w:val="clear" w:color="auto" w:fill="FFFFFF"/>
        <w:spacing w:before="0" w:beforeAutospacing="0" w:after="120" w:afterAutospacing="0"/>
        <w:jc w:val="both"/>
        <w:rPr>
          <w:rFonts w:asciiTheme="minorHAnsi" w:hAnsiTheme="minorHAnsi" w:cstheme="minorHAnsi"/>
          <w:color w:val="333333"/>
        </w:rPr>
      </w:pPr>
      <w:r w:rsidRPr="0025013A">
        <w:rPr>
          <w:rFonts w:asciiTheme="minorHAnsi" w:hAnsiTheme="minorHAnsi" w:cstheme="minorHAnsi"/>
          <w:color w:val="333333"/>
        </w:rPr>
        <w:t> </w:t>
      </w:r>
    </w:p>
    <w:p w:rsidR="00234A4C" w:rsidRPr="0025013A" w:rsidRDefault="0025013A" w:rsidP="0025013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25013A">
        <w:rPr>
          <w:rFonts w:asciiTheme="minorHAnsi" w:hAnsiTheme="minorHAnsi" w:cstheme="minorHAnsi"/>
          <w:b w:val="0"/>
          <w:color w:val="AB172A"/>
          <w:sz w:val="24"/>
          <w:szCs w:val="24"/>
        </w:rPr>
        <w:t xml:space="preserve"> </w:t>
      </w:r>
      <w:r w:rsidR="001B350F" w:rsidRPr="0025013A">
        <w:rPr>
          <w:rFonts w:asciiTheme="minorHAnsi" w:hAnsiTheme="minorHAnsi" w:cstheme="minorHAnsi"/>
          <w:b w:val="0"/>
          <w:color w:val="AB172A"/>
          <w:sz w:val="24"/>
          <w:szCs w:val="24"/>
        </w:rPr>
        <w:t>Source</w:t>
      </w:r>
    </w:p>
    <w:p w:rsidR="008154F7" w:rsidRPr="0025013A" w:rsidRDefault="001B350F" w:rsidP="00C13FAC">
      <w:pPr>
        <w:shd w:val="clear" w:color="auto" w:fill="FFFFFF"/>
        <w:spacing w:after="109" w:line="240" w:lineRule="auto"/>
        <w:rPr>
          <w:rFonts w:cstheme="minorHAnsi"/>
          <w:sz w:val="24"/>
          <w:szCs w:val="24"/>
        </w:rPr>
      </w:pPr>
      <w:r w:rsidRPr="0025013A">
        <w:rPr>
          <w:rFonts w:eastAsia="Times New Roman" w:cstheme="minorHAnsi"/>
          <w:color w:val="333333"/>
          <w:sz w:val="24"/>
          <w:szCs w:val="24"/>
        </w:rPr>
        <w:t xml:space="preserve">Press Information Bureau, </w:t>
      </w:r>
      <w:r w:rsidR="006C4403" w:rsidRPr="0025013A">
        <w:rPr>
          <w:rFonts w:eastAsia="Times New Roman" w:cstheme="minorHAnsi"/>
          <w:color w:val="333333"/>
          <w:sz w:val="24"/>
          <w:szCs w:val="24"/>
        </w:rPr>
        <w:t>0</w:t>
      </w:r>
      <w:r w:rsidR="001F4208" w:rsidRPr="0025013A">
        <w:rPr>
          <w:rFonts w:eastAsia="Times New Roman" w:cstheme="minorHAnsi"/>
          <w:color w:val="333333"/>
          <w:sz w:val="24"/>
          <w:szCs w:val="24"/>
        </w:rPr>
        <w:t>9</w:t>
      </w:r>
      <w:r w:rsidR="0070679D" w:rsidRPr="0025013A">
        <w:rPr>
          <w:rFonts w:eastAsia="Times New Roman" w:cstheme="minorHAnsi"/>
          <w:color w:val="333333"/>
          <w:sz w:val="24"/>
          <w:szCs w:val="24"/>
        </w:rPr>
        <w:t xml:space="preserve"> </w:t>
      </w:r>
      <w:r w:rsidR="006C4403" w:rsidRPr="0025013A">
        <w:rPr>
          <w:rFonts w:eastAsia="Times New Roman" w:cstheme="minorHAnsi"/>
          <w:color w:val="333333"/>
          <w:sz w:val="24"/>
          <w:szCs w:val="24"/>
        </w:rPr>
        <w:t>March</w:t>
      </w:r>
      <w:r w:rsidR="00D21CFC" w:rsidRPr="0025013A">
        <w:rPr>
          <w:rFonts w:eastAsia="Times New Roman" w:cstheme="minorHAnsi"/>
          <w:color w:val="333333"/>
          <w:sz w:val="24"/>
          <w:szCs w:val="24"/>
        </w:rPr>
        <w:t>,</w:t>
      </w:r>
      <w:r w:rsidRPr="0025013A">
        <w:rPr>
          <w:rFonts w:eastAsia="Times New Roman" w:cstheme="minorHAnsi"/>
          <w:color w:val="333333"/>
          <w:sz w:val="24"/>
          <w:szCs w:val="24"/>
        </w:rPr>
        <w:t xml:space="preserve"> 202</w:t>
      </w:r>
      <w:r w:rsidR="00257295" w:rsidRPr="0025013A">
        <w:rPr>
          <w:rFonts w:eastAsia="Times New Roman" w:cstheme="minorHAnsi"/>
          <w:color w:val="333333"/>
          <w:sz w:val="24"/>
          <w:szCs w:val="24"/>
        </w:rPr>
        <w:t>1</w:t>
      </w:r>
    </w:p>
    <w:sectPr w:rsidR="008154F7" w:rsidRPr="0025013A"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86" w:rsidRDefault="00E32286" w:rsidP="00B26FD0">
      <w:pPr>
        <w:spacing w:after="0" w:line="240" w:lineRule="auto"/>
      </w:pPr>
      <w:r>
        <w:separator/>
      </w:r>
    </w:p>
  </w:endnote>
  <w:endnote w:type="continuationSeparator" w:id="1">
    <w:p w:rsidR="00E32286" w:rsidRDefault="00E32286"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86" w:rsidRDefault="00E32286" w:rsidP="00B26FD0">
      <w:pPr>
        <w:spacing w:after="0" w:line="240" w:lineRule="auto"/>
      </w:pPr>
      <w:r>
        <w:separator/>
      </w:r>
    </w:p>
  </w:footnote>
  <w:footnote w:type="continuationSeparator" w:id="1">
    <w:p w:rsidR="00E32286" w:rsidRDefault="00E32286"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2286"/>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2021-03-12T12:02:00Z</dcterms:created>
  <dcterms:modified xsi:type="dcterms:W3CDTF">2021-03-12T12:02:00Z</dcterms:modified>
</cp:coreProperties>
</file>