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6B2" w:rsidRPr="00F946B2" w:rsidRDefault="00F946B2" w:rsidP="00F946B2">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F946B2">
        <w:rPr>
          <w:rFonts w:asciiTheme="minorHAnsi" w:hAnsiTheme="minorHAnsi" w:cstheme="minorHAnsi"/>
          <w:bCs w:val="0"/>
          <w:color w:val="365F91" w:themeColor="accent1" w:themeShade="BF"/>
          <w:sz w:val="24"/>
          <w:szCs w:val="24"/>
        </w:rPr>
        <w:t>Research by scientists of JNCASR opens up prospects of bio-inspired materials for energy &amp;</w:t>
      </w:r>
      <w:r w:rsidRPr="00F946B2">
        <w:rPr>
          <w:rFonts w:asciiTheme="minorHAnsi" w:hAnsiTheme="minorHAnsi" w:cstheme="minorHAnsi"/>
          <w:b w:val="0"/>
          <w:bCs w:val="0"/>
          <w:color w:val="333333"/>
          <w:sz w:val="24"/>
          <w:szCs w:val="24"/>
        </w:rPr>
        <w:t xml:space="preserve"> </w:t>
      </w:r>
      <w:r w:rsidRPr="00F946B2">
        <w:rPr>
          <w:rFonts w:asciiTheme="minorHAnsi" w:hAnsiTheme="minorHAnsi" w:cstheme="minorHAnsi"/>
          <w:bCs w:val="0"/>
          <w:color w:val="365F91" w:themeColor="accent1" w:themeShade="BF"/>
          <w:sz w:val="24"/>
          <w:szCs w:val="24"/>
        </w:rPr>
        <w:t>biotechnology sector</w:t>
      </w:r>
      <w:r w:rsidRPr="00F946B2">
        <w:rPr>
          <w:rFonts w:asciiTheme="minorHAnsi" w:hAnsiTheme="minorHAnsi" w:cstheme="minorHAnsi"/>
          <w:bCs w:val="0"/>
          <w:color w:val="365F91" w:themeColor="accent1" w:themeShade="BF"/>
          <w:sz w:val="24"/>
          <w:szCs w:val="24"/>
        </w:rPr>
        <w:br/>
      </w:r>
    </w:p>
    <w:p w:rsidR="00F946B2" w:rsidRDefault="00F946B2" w:rsidP="00F946B2">
      <w:pPr>
        <w:pStyle w:val="NormalWeb"/>
        <w:shd w:val="clear" w:color="auto" w:fill="FFFFFF"/>
        <w:spacing w:before="0" w:beforeAutospacing="0" w:after="120" w:afterAutospacing="0"/>
        <w:jc w:val="both"/>
        <w:rPr>
          <w:rFonts w:asciiTheme="minorHAnsi" w:hAnsiTheme="minorHAnsi" w:cstheme="minorHAnsi"/>
          <w:color w:val="333333"/>
        </w:rPr>
      </w:pPr>
      <w:r w:rsidRPr="00F946B2">
        <w:rPr>
          <w:rFonts w:asciiTheme="minorHAnsi" w:hAnsiTheme="minorHAnsi" w:cstheme="minorHAnsi"/>
          <w:color w:val="333333"/>
        </w:rPr>
        <w:t>Scientists have developed a synthetic material that mimics the dynamic capability of living organisms to adapt to new environments by utilizing simple natural design principles to create complex networks. The new materials developed opens new avenues for smart materials because of their dynamic and adaptive nature. Hence, they would be useful as recyclable polymers for the energy and biotechnology sector.</w:t>
      </w:r>
    </w:p>
    <w:p w:rsidR="00F946B2" w:rsidRPr="00F946B2" w:rsidRDefault="00F946B2" w:rsidP="00F946B2">
      <w:pPr>
        <w:pStyle w:val="NormalWeb"/>
        <w:shd w:val="clear" w:color="auto" w:fill="FFFFFF"/>
        <w:spacing w:before="0" w:beforeAutospacing="0" w:after="120" w:afterAutospacing="0"/>
        <w:jc w:val="both"/>
        <w:rPr>
          <w:rFonts w:asciiTheme="minorHAnsi" w:hAnsiTheme="minorHAnsi" w:cstheme="minorHAnsi"/>
          <w:color w:val="333333"/>
        </w:rPr>
      </w:pPr>
    </w:p>
    <w:p w:rsidR="00F946B2" w:rsidRDefault="00F946B2" w:rsidP="00F946B2">
      <w:pPr>
        <w:pStyle w:val="NormalWeb"/>
        <w:shd w:val="clear" w:color="auto" w:fill="FFFFFF"/>
        <w:spacing w:before="0" w:beforeAutospacing="0" w:after="120" w:afterAutospacing="0"/>
        <w:jc w:val="both"/>
        <w:rPr>
          <w:rFonts w:asciiTheme="minorHAnsi" w:hAnsiTheme="minorHAnsi" w:cstheme="minorHAnsi"/>
          <w:color w:val="333333"/>
        </w:rPr>
      </w:pPr>
      <w:r w:rsidRPr="00F946B2">
        <w:rPr>
          <w:rFonts w:asciiTheme="minorHAnsi" w:hAnsiTheme="minorHAnsi" w:cstheme="minorHAnsi"/>
          <w:color w:val="333333"/>
        </w:rPr>
        <w:t>Reduction–oxidation (</w:t>
      </w:r>
      <w:proofErr w:type="spellStart"/>
      <w:r w:rsidRPr="00F946B2">
        <w:rPr>
          <w:rFonts w:asciiTheme="minorHAnsi" w:hAnsiTheme="minorHAnsi" w:cstheme="minorHAnsi"/>
          <w:color w:val="333333"/>
        </w:rPr>
        <w:t>redox</w:t>
      </w:r>
      <w:proofErr w:type="spellEnd"/>
      <w:r w:rsidRPr="00F946B2">
        <w:rPr>
          <w:rFonts w:asciiTheme="minorHAnsi" w:hAnsiTheme="minorHAnsi" w:cstheme="minorHAnsi"/>
          <w:color w:val="333333"/>
        </w:rPr>
        <w:t>) processes are central to many biological functions. Cellular functions like growth, motility, and navigations depend on assembling of biopolymers whose dynamic behavior is linked to a reduction-oxidation (</w:t>
      </w:r>
      <w:proofErr w:type="spellStart"/>
      <w:r w:rsidRPr="00F946B2">
        <w:rPr>
          <w:rFonts w:asciiTheme="minorHAnsi" w:hAnsiTheme="minorHAnsi" w:cstheme="minorHAnsi"/>
          <w:color w:val="333333"/>
        </w:rPr>
        <w:t>redox</w:t>
      </w:r>
      <w:proofErr w:type="spellEnd"/>
      <w:r w:rsidRPr="00F946B2">
        <w:rPr>
          <w:rFonts w:asciiTheme="minorHAnsi" w:hAnsiTheme="minorHAnsi" w:cstheme="minorHAnsi"/>
          <w:color w:val="333333"/>
        </w:rPr>
        <w:t>) reaction in which enzymes are involved.</w:t>
      </w:r>
    </w:p>
    <w:p w:rsidR="00F946B2" w:rsidRPr="00F946B2" w:rsidRDefault="00F946B2" w:rsidP="00F946B2">
      <w:pPr>
        <w:pStyle w:val="NormalWeb"/>
        <w:shd w:val="clear" w:color="auto" w:fill="FFFFFF"/>
        <w:spacing w:before="0" w:beforeAutospacing="0" w:after="120" w:afterAutospacing="0"/>
        <w:jc w:val="both"/>
        <w:rPr>
          <w:rFonts w:asciiTheme="minorHAnsi" w:hAnsiTheme="minorHAnsi" w:cstheme="minorHAnsi"/>
          <w:color w:val="333333"/>
        </w:rPr>
      </w:pPr>
    </w:p>
    <w:p w:rsidR="00F946B2" w:rsidRDefault="00F946B2" w:rsidP="00F946B2">
      <w:pPr>
        <w:pStyle w:val="NormalWeb"/>
        <w:shd w:val="clear" w:color="auto" w:fill="FFFFFF"/>
        <w:spacing w:before="0" w:beforeAutospacing="0" w:after="120" w:afterAutospacing="0"/>
        <w:jc w:val="both"/>
        <w:rPr>
          <w:rFonts w:asciiTheme="minorHAnsi" w:hAnsiTheme="minorHAnsi" w:cstheme="minorHAnsi"/>
          <w:color w:val="333333"/>
        </w:rPr>
      </w:pPr>
      <w:r w:rsidRPr="00F946B2">
        <w:rPr>
          <w:rFonts w:asciiTheme="minorHAnsi" w:hAnsiTheme="minorHAnsi" w:cstheme="minorHAnsi"/>
          <w:color w:val="333333"/>
        </w:rPr>
        <w:t xml:space="preserve">Nature synthesizes these biopolymers controlling their size and </w:t>
      </w:r>
      <w:proofErr w:type="spellStart"/>
      <w:r w:rsidRPr="00F946B2">
        <w:rPr>
          <w:rFonts w:asciiTheme="minorHAnsi" w:hAnsiTheme="minorHAnsi" w:cstheme="minorHAnsi"/>
          <w:color w:val="333333"/>
        </w:rPr>
        <w:t>dispersity</w:t>
      </w:r>
      <w:proofErr w:type="spellEnd"/>
      <w:r w:rsidRPr="00F946B2">
        <w:rPr>
          <w:rFonts w:asciiTheme="minorHAnsi" w:hAnsiTheme="minorHAnsi" w:cstheme="minorHAnsi"/>
          <w:color w:val="333333"/>
        </w:rPr>
        <w:t xml:space="preserve"> to regulate their functions, without which their sophistication and efficacy are affected. Researchers have been trying to mimic such complex structural control based on chemical reaction networks. </w:t>
      </w:r>
    </w:p>
    <w:p w:rsidR="00F946B2" w:rsidRPr="00F946B2" w:rsidRDefault="00F946B2" w:rsidP="00F946B2">
      <w:pPr>
        <w:pStyle w:val="NormalWeb"/>
        <w:shd w:val="clear" w:color="auto" w:fill="FFFFFF"/>
        <w:spacing w:before="0" w:beforeAutospacing="0" w:after="120" w:afterAutospacing="0"/>
        <w:jc w:val="both"/>
        <w:rPr>
          <w:rFonts w:asciiTheme="minorHAnsi" w:hAnsiTheme="minorHAnsi" w:cstheme="minorHAnsi"/>
          <w:color w:val="333333"/>
        </w:rPr>
      </w:pPr>
    </w:p>
    <w:p w:rsidR="00F946B2" w:rsidRDefault="00F946B2" w:rsidP="00F946B2">
      <w:pPr>
        <w:pStyle w:val="NormalWeb"/>
        <w:shd w:val="clear" w:color="auto" w:fill="FFFFFF"/>
        <w:spacing w:before="0" w:beforeAutospacing="0" w:after="120" w:afterAutospacing="0"/>
        <w:jc w:val="both"/>
        <w:rPr>
          <w:rFonts w:asciiTheme="minorHAnsi" w:hAnsiTheme="minorHAnsi" w:cstheme="minorHAnsi"/>
          <w:color w:val="333333"/>
        </w:rPr>
      </w:pPr>
      <w:r w:rsidRPr="00F946B2">
        <w:rPr>
          <w:rFonts w:asciiTheme="minorHAnsi" w:hAnsiTheme="minorHAnsi" w:cstheme="minorHAnsi"/>
          <w:color w:val="333333"/>
        </w:rPr>
        <w:t>Scientists from the </w:t>
      </w:r>
      <w:r w:rsidRPr="00F946B2">
        <w:rPr>
          <w:rStyle w:val="Strong"/>
          <w:rFonts w:asciiTheme="minorHAnsi" w:hAnsiTheme="minorHAnsi" w:cstheme="minorHAnsi"/>
          <w:color w:val="333333"/>
        </w:rPr>
        <w:t>Jawaharlal Nehru Centre for Advanced Science and Research (JNCASR)</w:t>
      </w:r>
      <w:r w:rsidRPr="00F946B2">
        <w:rPr>
          <w:rFonts w:asciiTheme="minorHAnsi" w:hAnsiTheme="minorHAnsi" w:cstheme="minorHAnsi"/>
          <w:color w:val="333333"/>
        </w:rPr>
        <w:t xml:space="preserve">, an autonomous institution of the Department of Science and Technology (DST), have developed a synthetic mimic of such </w:t>
      </w:r>
      <w:proofErr w:type="spellStart"/>
      <w:r w:rsidRPr="00F946B2">
        <w:rPr>
          <w:rFonts w:asciiTheme="minorHAnsi" w:hAnsiTheme="minorHAnsi" w:cstheme="minorHAnsi"/>
          <w:color w:val="333333"/>
        </w:rPr>
        <w:t>redox</w:t>
      </w:r>
      <w:proofErr w:type="spellEnd"/>
      <w:r w:rsidRPr="00F946B2">
        <w:rPr>
          <w:rFonts w:asciiTheme="minorHAnsi" w:hAnsiTheme="minorHAnsi" w:cstheme="minorHAnsi"/>
          <w:color w:val="333333"/>
        </w:rPr>
        <w:t>-active biological assemblies, with precise structure and dynamics that can be manipulated.</w:t>
      </w:r>
    </w:p>
    <w:p w:rsidR="00F946B2" w:rsidRPr="00F946B2" w:rsidRDefault="00F946B2" w:rsidP="00F946B2">
      <w:pPr>
        <w:pStyle w:val="NormalWeb"/>
        <w:shd w:val="clear" w:color="auto" w:fill="FFFFFF"/>
        <w:spacing w:before="0" w:beforeAutospacing="0" w:after="120" w:afterAutospacing="0"/>
        <w:jc w:val="both"/>
        <w:rPr>
          <w:rFonts w:asciiTheme="minorHAnsi" w:hAnsiTheme="minorHAnsi" w:cstheme="minorHAnsi"/>
          <w:color w:val="333333"/>
        </w:rPr>
      </w:pPr>
    </w:p>
    <w:p w:rsidR="00F946B2" w:rsidRPr="00F946B2" w:rsidRDefault="00F946B2" w:rsidP="00F946B2">
      <w:pPr>
        <w:pStyle w:val="NormalWeb"/>
        <w:shd w:val="clear" w:color="auto" w:fill="FFFFFF"/>
        <w:spacing w:before="0" w:beforeAutospacing="0" w:after="120" w:afterAutospacing="0"/>
        <w:jc w:val="both"/>
        <w:rPr>
          <w:rFonts w:asciiTheme="minorHAnsi" w:hAnsiTheme="minorHAnsi" w:cstheme="minorHAnsi"/>
          <w:color w:val="333333"/>
        </w:rPr>
      </w:pPr>
      <w:r w:rsidRPr="00F946B2">
        <w:rPr>
          <w:rFonts w:asciiTheme="minorHAnsi" w:hAnsiTheme="minorHAnsi" w:cstheme="minorHAnsi"/>
          <w:noProof/>
          <w:color w:val="333333"/>
          <w:shd w:val="clear" w:color="auto" w:fill="FFFFFF"/>
        </w:rPr>
        <w:drawing>
          <wp:inline distT="0" distB="0" distL="0" distR="0">
            <wp:extent cx="2952750" cy="1965241"/>
            <wp:effectExtent l="19050" t="0" r="0" b="0"/>
            <wp:docPr id="17" name="Picture 17" descr="http://static.pib.gov.in/WriteReadData/userfiles/image/image003ZUQ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atic.pib.gov.in/WriteReadData/userfiles/image/image003ZUQM.jpg"/>
                    <pic:cNvPicPr>
                      <a:picLocks noChangeAspect="1" noChangeArrowheads="1"/>
                    </pic:cNvPicPr>
                  </pic:nvPicPr>
                  <pic:blipFill>
                    <a:blip r:embed="rId6"/>
                    <a:srcRect/>
                    <a:stretch>
                      <a:fillRect/>
                    </a:stretch>
                  </pic:blipFill>
                  <pic:spPr bwMode="auto">
                    <a:xfrm>
                      <a:off x="0" y="0"/>
                      <a:ext cx="2952750" cy="1965241"/>
                    </a:xfrm>
                    <a:prstGeom prst="rect">
                      <a:avLst/>
                    </a:prstGeom>
                    <a:noFill/>
                    <a:ln w="9525">
                      <a:noFill/>
                      <a:miter lim="800000"/>
                      <a:headEnd/>
                      <a:tailEnd/>
                    </a:ln>
                  </pic:spPr>
                </pic:pic>
              </a:graphicData>
            </a:graphic>
          </wp:inline>
        </w:drawing>
      </w:r>
      <w:r w:rsidRPr="00F946B2">
        <w:rPr>
          <w:rFonts w:asciiTheme="minorHAnsi" w:hAnsiTheme="minorHAnsi" w:cstheme="minorHAnsi"/>
          <w:color w:val="333333"/>
        </w:rPr>
        <w:t>            </w:t>
      </w:r>
      <w:r w:rsidRPr="00F946B2">
        <w:rPr>
          <w:rFonts w:asciiTheme="minorHAnsi" w:hAnsiTheme="minorHAnsi" w:cstheme="minorHAnsi"/>
          <w:noProof/>
          <w:color w:val="333333"/>
        </w:rPr>
        <w:drawing>
          <wp:inline distT="0" distB="0" distL="0" distR="0">
            <wp:extent cx="2053590" cy="2053590"/>
            <wp:effectExtent l="19050" t="0" r="3810" b="0"/>
            <wp:docPr id="2" name="Picture 18" descr="http://static.pib.gov.in/WriteReadData/userfiles/image/image004HI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atic.pib.gov.in/WriteReadData/userfiles/image/image004HIR9.jpg"/>
                    <pic:cNvPicPr>
                      <a:picLocks noChangeAspect="1" noChangeArrowheads="1"/>
                    </pic:cNvPicPr>
                  </pic:nvPicPr>
                  <pic:blipFill>
                    <a:blip r:embed="rId7"/>
                    <a:srcRect/>
                    <a:stretch>
                      <a:fillRect/>
                    </a:stretch>
                  </pic:blipFill>
                  <pic:spPr bwMode="auto">
                    <a:xfrm>
                      <a:off x="0" y="0"/>
                      <a:ext cx="2053590" cy="2053590"/>
                    </a:xfrm>
                    <a:prstGeom prst="rect">
                      <a:avLst/>
                    </a:prstGeom>
                    <a:noFill/>
                    <a:ln w="9525">
                      <a:noFill/>
                      <a:miter lim="800000"/>
                      <a:headEnd/>
                      <a:tailEnd/>
                    </a:ln>
                  </pic:spPr>
                </pic:pic>
              </a:graphicData>
            </a:graphic>
          </wp:inline>
        </w:drawing>
      </w:r>
    </w:p>
    <w:p w:rsidR="00F946B2" w:rsidRDefault="00F946B2" w:rsidP="00F946B2">
      <w:pPr>
        <w:pStyle w:val="NormalWeb"/>
        <w:shd w:val="clear" w:color="auto" w:fill="FFFFFF"/>
        <w:spacing w:before="0" w:beforeAutospacing="0" w:after="120" w:afterAutospacing="0"/>
        <w:jc w:val="both"/>
        <w:rPr>
          <w:rStyle w:val="Emphasis"/>
          <w:rFonts w:asciiTheme="minorHAnsi" w:hAnsiTheme="minorHAnsi" w:cstheme="minorHAnsi"/>
          <w:color w:val="333333"/>
        </w:rPr>
      </w:pPr>
      <w:r w:rsidRPr="00F946B2">
        <w:rPr>
          <w:rStyle w:val="Emphasis"/>
          <w:rFonts w:asciiTheme="minorHAnsi" w:hAnsiTheme="minorHAnsi" w:cstheme="minorHAnsi"/>
          <w:color w:val="333333"/>
        </w:rPr>
        <w:t xml:space="preserve">                                    Image of the </w:t>
      </w:r>
      <w:proofErr w:type="spellStart"/>
      <w:r w:rsidRPr="00F946B2">
        <w:rPr>
          <w:rStyle w:val="Emphasis"/>
          <w:rFonts w:asciiTheme="minorHAnsi" w:hAnsiTheme="minorHAnsi" w:cstheme="minorHAnsi"/>
          <w:color w:val="333333"/>
        </w:rPr>
        <w:t>redox</w:t>
      </w:r>
      <w:proofErr w:type="spellEnd"/>
      <w:r w:rsidRPr="00F946B2">
        <w:rPr>
          <w:rStyle w:val="Emphasis"/>
          <w:rFonts w:asciiTheme="minorHAnsi" w:hAnsiTheme="minorHAnsi" w:cstheme="minorHAnsi"/>
          <w:color w:val="333333"/>
        </w:rPr>
        <w:t xml:space="preserve"> responsive </w:t>
      </w:r>
      <w:proofErr w:type="spellStart"/>
      <w:r w:rsidRPr="00F946B2">
        <w:rPr>
          <w:rStyle w:val="Emphasis"/>
          <w:rFonts w:asciiTheme="minorHAnsi" w:hAnsiTheme="minorHAnsi" w:cstheme="minorHAnsi"/>
          <w:color w:val="333333"/>
        </w:rPr>
        <w:t>supramolecular</w:t>
      </w:r>
      <w:proofErr w:type="spellEnd"/>
      <w:r w:rsidRPr="00F946B2">
        <w:rPr>
          <w:rStyle w:val="Emphasis"/>
          <w:rFonts w:asciiTheme="minorHAnsi" w:hAnsiTheme="minorHAnsi" w:cstheme="minorHAnsi"/>
          <w:color w:val="333333"/>
        </w:rPr>
        <w:t xml:space="preserve"> fibers</w:t>
      </w:r>
    </w:p>
    <w:p w:rsidR="00F946B2" w:rsidRPr="00F946B2" w:rsidRDefault="00F946B2" w:rsidP="00F946B2">
      <w:pPr>
        <w:pStyle w:val="NormalWeb"/>
        <w:shd w:val="clear" w:color="auto" w:fill="FFFFFF"/>
        <w:spacing w:before="0" w:beforeAutospacing="0" w:after="120" w:afterAutospacing="0"/>
        <w:jc w:val="both"/>
        <w:rPr>
          <w:rFonts w:asciiTheme="minorHAnsi" w:hAnsiTheme="minorHAnsi" w:cstheme="minorHAnsi"/>
          <w:color w:val="333333"/>
        </w:rPr>
      </w:pPr>
    </w:p>
    <w:p w:rsidR="00F946B2" w:rsidRDefault="00F946B2" w:rsidP="00F946B2">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F946B2">
        <w:rPr>
          <w:rFonts w:asciiTheme="minorHAnsi" w:hAnsiTheme="minorHAnsi" w:cstheme="minorHAnsi"/>
          <w:color w:val="333333"/>
        </w:rPr>
        <w:t>In their recently published work in </w:t>
      </w:r>
      <w:r w:rsidRPr="00F946B2">
        <w:rPr>
          <w:rStyle w:val="Emphasis"/>
          <w:rFonts w:asciiTheme="minorHAnsi" w:hAnsiTheme="minorHAnsi" w:cstheme="minorHAnsi"/>
          <w:b/>
          <w:bCs/>
          <w:color w:val="333333"/>
        </w:rPr>
        <w:t>Nature Communications</w:t>
      </w:r>
      <w:r w:rsidRPr="00F946B2">
        <w:rPr>
          <w:rFonts w:asciiTheme="minorHAnsi" w:hAnsiTheme="minorHAnsi" w:cstheme="minorHAnsi"/>
          <w:color w:val="333333"/>
        </w:rPr>
        <w:t> </w:t>
      </w:r>
      <w:r w:rsidR="00546AC9">
        <w:rPr>
          <w:rFonts w:asciiTheme="minorHAnsi" w:hAnsiTheme="minorHAnsi" w:cstheme="minorHAnsi"/>
          <w:color w:val="333333"/>
        </w:rPr>
        <w:t xml:space="preserve"> </w:t>
      </w:r>
      <w:r w:rsidRPr="00F946B2">
        <w:rPr>
          <w:rFonts w:asciiTheme="minorHAnsi" w:hAnsiTheme="minorHAnsi" w:cstheme="minorHAnsi"/>
          <w:color w:val="333333"/>
        </w:rPr>
        <w:t>(</w:t>
      </w:r>
      <w:hyperlink r:id="rId8" w:history="1">
        <w:r w:rsidRPr="00F946B2">
          <w:rPr>
            <w:rStyle w:val="Hyperlink"/>
            <w:rFonts w:asciiTheme="minorHAnsi" w:hAnsiTheme="minorHAnsi" w:cstheme="minorHAnsi"/>
            <w:color w:val="055193"/>
          </w:rPr>
          <w:t>https://www.nature.com/articles/s41467-020-17799-w.pdf</w:t>
        </w:r>
      </w:hyperlink>
      <w:r w:rsidRPr="00F946B2">
        <w:rPr>
          <w:rFonts w:asciiTheme="minorHAnsi" w:hAnsiTheme="minorHAnsi" w:cstheme="minorHAnsi"/>
          <w:color w:val="333333"/>
        </w:rPr>
        <w:t>), </w:t>
      </w:r>
      <w:r w:rsidRPr="00F946B2">
        <w:rPr>
          <w:rStyle w:val="Strong"/>
          <w:rFonts w:asciiTheme="minorHAnsi" w:hAnsiTheme="minorHAnsi" w:cstheme="minorHAnsi"/>
          <w:color w:val="333333"/>
        </w:rPr>
        <w:t xml:space="preserve">Prof. </w:t>
      </w:r>
      <w:proofErr w:type="spellStart"/>
      <w:r w:rsidRPr="00F946B2">
        <w:rPr>
          <w:rStyle w:val="Strong"/>
          <w:rFonts w:asciiTheme="minorHAnsi" w:hAnsiTheme="minorHAnsi" w:cstheme="minorHAnsi"/>
          <w:color w:val="333333"/>
        </w:rPr>
        <w:t>Subi</w:t>
      </w:r>
      <w:proofErr w:type="spellEnd"/>
      <w:r w:rsidRPr="00F946B2">
        <w:rPr>
          <w:rStyle w:val="Strong"/>
          <w:rFonts w:asciiTheme="minorHAnsi" w:hAnsiTheme="minorHAnsi" w:cstheme="minorHAnsi"/>
          <w:color w:val="333333"/>
        </w:rPr>
        <w:t xml:space="preserve"> George, a </w:t>
      </w:r>
      <w:proofErr w:type="spellStart"/>
      <w:r w:rsidRPr="00F946B2">
        <w:rPr>
          <w:rStyle w:val="Strong"/>
          <w:rFonts w:asciiTheme="minorHAnsi" w:hAnsiTheme="minorHAnsi" w:cstheme="minorHAnsi"/>
          <w:color w:val="333333"/>
        </w:rPr>
        <w:t>Bhatnagar</w:t>
      </w:r>
      <w:proofErr w:type="spellEnd"/>
      <w:r w:rsidRPr="00F946B2">
        <w:rPr>
          <w:rStyle w:val="Strong"/>
          <w:rFonts w:asciiTheme="minorHAnsi" w:hAnsiTheme="minorHAnsi" w:cstheme="minorHAnsi"/>
          <w:color w:val="333333"/>
        </w:rPr>
        <w:t xml:space="preserve"> </w:t>
      </w:r>
      <w:proofErr w:type="spellStart"/>
      <w:r w:rsidRPr="00F946B2">
        <w:rPr>
          <w:rStyle w:val="Strong"/>
          <w:rFonts w:asciiTheme="minorHAnsi" w:hAnsiTheme="minorHAnsi" w:cstheme="minorHAnsi"/>
          <w:color w:val="333333"/>
        </w:rPr>
        <w:t>awardee</w:t>
      </w:r>
      <w:proofErr w:type="spellEnd"/>
      <w:r w:rsidRPr="00F946B2">
        <w:rPr>
          <w:rStyle w:val="Strong"/>
          <w:rFonts w:asciiTheme="minorHAnsi" w:hAnsiTheme="minorHAnsi" w:cstheme="minorHAnsi"/>
          <w:color w:val="333333"/>
        </w:rPr>
        <w:t xml:space="preserve"> of 2020</w:t>
      </w:r>
      <w:r w:rsidRPr="00F946B2">
        <w:rPr>
          <w:rFonts w:asciiTheme="minorHAnsi" w:hAnsiTheme="minorHAnsi" w:cstheme="minorHAnsi"/>
          <w:color w:val="333333"/>
        </w:rPr>
        <w:t xml:space="preserve">, and his group have shown that such bio-inspired structures are formed by </w:t>
      </w:r>
      <w:r w:rsidRPr="00F946B2">
        <w:rPr>
          <w:rFonts w:asciiTheme="minorHAnsi" w:hAnsiTheme="minorHAnsi" w:cstheme="minorHAnsi"/>
          <w:color w:val="333333"/>
        </w:rPr>
        <w:lastRenderedPageBreak/>
        <w:t xml:space="preserve">assembling transient dormant </w:t>
      </w:r>
      <w:proofErr w:type="spellStart"/>
      <w:r w:rsidRPr="00F946B2">
        <w:rPr>
          <w:rFonts w:asciiTheme="minorHAnsi" w:hAnsiTheme="minorHAnsi" w:cstheme="minorHAnsi"/>
          <w:color w:val="333333"/>
        </w:rPr>
        <w:t>monomeric</w:t>
      </w:r>
      <w:proofErr w:type="spellEnd"/>
      <w:r w:rsidRPr="00F946B2">
        <w:rPr>
          <w:rFonts w:asciiTheme="minorHAnsi" w:hAnsiTheme="minorHAnsi" w:cstheme="minorHAnsi"/>
          <w:color w:val="333333"/>
        </w:rPr>
        <w:t xml:space="preserve"> molecules (basic units of polymers) by coupling them to a reduction-oxidation reaction network. They form a chemical entity called </w:t>
      </w:r>
      <w:proofErr w:type="spellStart"/>
      <w:r w:rsidRPr="00F946B2">
        <w:rPr>
          <w:rFonts w:asciiTheme="minorHAnsi" w:hAnsiTheme="minorHAnsi" w:cstheme="minorHAnsi"/>
          <w:color w:val="333333"/>
        </w:rPr>
        <w:t>supramolecular</w:t>
      </w:r>
      <w:proofErr w:type="spellEnd"/>
      <w:r w:rsidRPr="00F946B2">
        <w:rPr>
          <w:rFonts w:asciiTheme="minorHAnsi" w:hAnsiTheme="minorHAnsi" w:cstheme="minorHAnsi"/>
          <w:color w:val="333333"/>
        </w:rPr>
        <w:t xml:space="preserve"> polymers with </w:t>
      </w:r>
      <w:r w:rsidRPr="00F946B2">
        <w:rPr>
          <w:rFonts w:asciiTheme="minorHAnsi" w:hAnsiTheme="minorHAnsi" w:cstheme="minorHAnsi"/>
          <w:color w:val="222222"/>
          <w:shd w:val="clear" w:color="auto" w:fill="FFFFFF"/>
        </w:rPr>
        <w:t>strikingly dynamic properties. The properties arise because </w:t>
      </w:r>
      <w:r w:rsidRPr="00F946B2">
        <w:rPr>
          <w:rFonts w:asciiTheme="minorHAnsi" w:hAnsiTheme="minorHAnsi" w:cstheme="minorHAnsi"/>
          <w:color w:val="333333"/>
        </w:rPr>
        <w:t>they are connected by non-covalent bonds, which are</w:t>
      </w:r>
      <w:r w:rsidRPr="00F946B2">
        <w:rPr>
          <w:rFonts w:asciiTheme="minorHAnsi" w:hAnsiTheme="minorHAnsi" w:cstheme="minorHAnsi"/>
          <w:color w:val="222222"/>
          <w:shd w:val="clear" w:color="auto" w:fill="FFFFFF"/>
        </w:rPr>
        <w:t> reversible bonds that hold their chains together. These dynamic properties open up prospects of many new applications of these materials.</w:t>
      </w:r>
    </w:p>
    <w:p w:rsidR="00F946B2" w:rsidRPr="00F946B2" w:rsidRDefault="00F946B2" w:rsidP="00F946B2">
      <w:pPr>
        <w:pStyle w:val="NormalWeb"/>
        <w:shd w:val="clear" w:color="auto" w:fill="FFFFFF"/>
        <w:spacing w:before="0" w:beforeAutospacing="0" w:after="120" w:afterAutospacing="0"/>
        <w:jc w:val="both"/>
        <w:rPr>
          <w:rFonts w:asciiTheme="minorHAnsi" w:hAnsiTheme="minorHAnsi" w:cstheme="minorHAnsi"/>
          <w:color w:val="333333"/>
        </w:rPr>
      </w:pPr>
    </w:p>
    <w:p w:rsidR="00F946B2" w:rsidRDefault="00F946B2" w:rsidP="00F946B2">
      <w:pPr>
        <w:pStyle w:val="NormalWeb"/>
        <w:shd w:val="clear" w:color="auto" w:fill="FFFFFF"/>
        <w:spacing w:before="0" w:beforeAutospacing="0" w:after="120" w:afterAutospacing="0"/>
        <w:jc w:val="both"/>
        <w:rPr>
          <w:rFonts w:asciiTheme="minorHAnsi" w:hAnsiTheme="minorHAnsi" w:cstheme="minorHAnsi"/>
          <w:color w:val="333333"/>
        </w:rPr>
      </w:pPr>
      <w:r w:rsidRPr="00F946B2">
        <w:rPr>
          <w:rFonts w:asciiTheme="minorHAnsi" w:hAnsiTheme="minorHAnsi" w:cstheme="minorHAnsi"/>
          <w:color w:val="333333"/>
        </w:rPr>
        <w:t xml:space="preserve">The research by the team, which also included </w:t>
      </w:r>
      <w:proofErr w:type="spellStart"/>
      <w:r w:rsidRPr="00F946B2">
        <w:rPr>
          <w:rFonts w:asciiTheme="minorHAnsi" w:hAnsiTheme="minorHAnsi" w:cstheme="minorHAnsi"/>
          <w:color w:val="333333"/>
        </w:rPr>
        <w:t>KrishnenduJalani</w:t>
      </w:r>
      <w:proofErr w:type="spellEnd"/>
      <w:r w:rsidRPr="00F946B2">
        <w:rPr>
          <w:rFonts w:asciiTheme="minorHAnsi" w:hAnsiTheme="minorHAnsi" w:cstheme="minorHAnsi"/>
          <w:color w:val="333333"/>
        </w:rPr>
        <w:t xml:space="preserve">, </w:t>
      </w:r>
      <w:proofErr w:type="spellStart"/>
      <w:r w:rsidRPr="00F946B2">
        <w:rPr>
          <w:rFonts w:asciiTheme="minorHAnsi" w:hAnsiTheme="minorHAnsi" w:cstheme="minorHAnsi"/>
          <w:color w:val="333333"/>
        </w:rPr>
        <w:t>Anjali</w:t>
      </w:r>
      <w:proofErr w:type="spellEnd"/>
      <w:r w:rsidRPr="00F946B2">
        <w:rPr>
          <w:rFonts w:asciiTheme="minorHAnsi" w:hAnsiTheme="minorHAnsi" w:cstheme="minorHAnsi"/>
          <w:color w:val="333333"/>
        </w:rPr>
        <w:t xml:space="preserve"> Devi Das, and </w:t>
      </w:r>
      <w:proofErr w:type="spellStart"/>
      <w:r w:rsidRPr="00F946B2">
        <w:rPr>
          <w:rFonts w:asciiTheme="minorHAnsi" w:hAnsiTheme="minorHAnsi" w:cstheme="minorHAnsi"/>
          <w:color w:val="333333"/>
        </w:rPr>
        <w:t>Ranjan</w:t>
      </w:r>
      <w:proofErr w:type="spellEnd"/>
      <w:r w:rsidRPr="00F946B2">
        <w:rPr>
          <w:rFonts w:asciiTheme="minorHAnsi" w:hAnsiTheme="minorHAnsi" w:cstheme="minorHAnsi"/>
          <w:color w:val="333333"/>
        </w:rPr>
        <w:t xml:space="preserve"> </w:t>
      </w:r>
      <w:proofErr w:type="spellStart"/>
      <w:r w:rsidRPr="00F946B2">
        <w:rPr>
          <w:rFonts w:asciiTheme="minorHAnsi" w:hAnsiTheme="minorHAnsi" w:cstheme="minorHAnsi"/>
          <w:color w:val="333333"/>
        </w:rPr>
        <w:t>Sasmal</w:t>
      </w:r>
      <w:proofErr w:type="spellEnd"/>
      <w:r w:rsidRPr="00F946B2">
        <w:rPr>
          <w:rFonts w:asciiTheme="minorHAnsi" w:hAnsiTheme="minorHAnsi" w:cstheme="minorHAnsi"/>
          <w:color w:val="333333"/>
        </w:rPr>
        <w:t>, is a major step towards the goal of chemists to harness blueprints of life to design innovative materials and provide future energy or biotechnology-related solutions.</w:t>
      </w:r>
    </w:p>
    <w:p w:rsidR="00F946B2" w:rsidRPr="00F946B2" w:rsidRDefault="00F946B2" w:rsidP="00F946B2">
      <w:pPr>
        <w:pStyle w:val="NormalWeb"/>
        <w:shd w:val="clear" w:color="auto" w:fill="FFFFFF"/>
        <w:spacing w:before="0" w:beforeAutospacing="0" w:after="120" w:afterAutospacing="0"/>
        <w:jc w:val="both"/>
        <w:rPr>
          <w:rFonts w:asciiTheme="minorHAnsi" w:hAnsiTheme="minorHAnsi" w:cstheme="minorHAnsi"/>
          <w:color w:val="333333"/>
        </w:rPr>
      </w:pPr>
    </w:p>
    <w:p w:rsidR="00F946B2" w:rsidRPr="00F946B2" w:rsidRDefault="00F946B2" w:rsidP="00F946B2">
      <w:pPr>
        <w:pStyle w:val="NormalWeb"/>
        <w:shd w:val="clear" w:color="auto" w:fill="FFFFFF"/>
        <w:spacing w:before="0" w:beforeAutospacing="0" w:after="120" w:afterAutospacing="0"/>
        <w:jc w:val="both"/>
        <w:rPr>
          <w:rFonts w:asciiTheme="minorHAnsi" w:hAnsiTheme="minorHAnsi" w:cstheme="minorHAnsi"/>
          <w:color w:val="333333"/>
        </w:rPr>
      </w:pPr>
      <w:r w:rsidRPr="00F946B2">
        <w:rPr>
          <w:rStyle w:val="Emphasis"/>
          <w:rFonts w:asciiTheme="minorHAnsi" w:hAnsiTheme="minorHAnsi" w:cstheme="minorHAnsi"/>
          <w:b/>
          <w:bCs/>
          <w:color w:val="333333"/>
        </w:rPr>
        <w:t>[For more details, </w:t>
      </w:r>
      <w:r w:rsidRPr="00F946B2">
        <w:rPr>
          <w:rStyle w:val="Emphasis"/>
          <w:rFonts w:asciiTheme="minorHAnsi" w:hAnsiTheme="minorHAnsi" w:cstheme="minorHAnsi"/>
          <w:b/>
          <w:bCs/>
          <w:color w:val="333333"/>
          <w:shd w:val="clear" w:color="auto" w:fill="FFFFFF"/>
        </w:rPr>
        <w:t xml:space="preserve">Prof. </w:t>
      </w:r>
      <w:proofErr w:type="spellStart"/>
      <w:r w:rsidRPr="00F946B2">
        <w:rPr>
          <w:rStyle w:val="Emphasis"/>
          <w:rFonts w:asciiTheme="minorHAnsi" w:hAnsiTheme="minorHAnsi" w:cstheme="minorHAnsi"/>
          <w:b/>
          <w:bCs/>
          <w:color w:val="333333"/>
          <w:shd w:val="clear" w:color="auto" w:fill="FFFFFF"/>
        </w:rPr>
        <w:t>Subi</w:t>
      </w:r>
      <w:proofErr w:type="spellEnd"/>
      <w:r w:rsidRPr="00F946B2">
        <w:rPr>
          <w:rStyle w:val="Emphasis"/>
          <w:rFonts w:asciiTheme="minorHAnsi" w:hAnsiTheme="minorHAnsi" w:cstheme="minorHAnsi"/>
          <w:b/>
          <w:bCs/>
          <w:color w:val="333333"/>
          <w:shd w:val="clear" w:color="auto" w:fill="FFFFFF"/>
        </w:rPr>
        <w:t xml:space="preserve"> George (</w:t>
      </w:r>
      <w:hyperlink r:id="rId9" w:history="1">
        <w:r w:rsidRPr="00F946B2">
          <w:rPr>
            <w:rStyle w:val="Emphasis"/>
            <w:rFonts w:asciiTheme="minorHAnsi" w:hAnsiTheme="minorHAnsi" w:cstheme="minorHAnsi"/>
            <w:b/>
            <w:bCs/>
            <w:color w:val="055193"/>
            <w:shd w:val="clear" w:color="auto" w:fill="FFFFFF"/>
          </w:rPr>
          <w:t>george@jncasr.ac.in;</w:t>
        </w:r>
      </w:hyperlink>
      <w:r w:rsidRPr="00F946B2">
        <w:rPr>
          <w:rStyle w:val="Emphasis"/>
          <w:rFonts w:asciiTheme="minorHAnsi" w:hAnsiTheme="minorHAnsi" w:cstheme="minorHAnsi"/>
          <w:b/>
          <w:bCs/>
          <w:color w:val="333333"/>
          <w:shd w:val="clear" w:color="auto" w:fill="FFFFFF"/>
        </w:rPr>
        <w:t> 99167 29572) can be contacted.]</w:t>
      </w:r>
    </w:p>
    <w:p w:rsidR="00BE3B81" w:rsidRPr="00F946B2" w:rsidRDefault="00BE3B81" w:rsidP="00F946B2">
      <w:pPr>
        <w:pStyle w:val="Heading2"/>
        <w:shd w:val="clear" w:color="auto" w:fill="FFFFFF"/>
        <w:spacing w:before="240" w:beforeAutospacing="0" w:after="120" w:afterAutospacing="0"/>
        <w:jc w:val="center"/>
        <w:rPr>
          <w:rFonts w:asciiTheme="minorHAnsi" w:hAnsiTheme="minorHAnsi" w:cstheme="minorHAnsi"/>
          <w:b w:val="0"/>
          <w:color w:val="AB172A"/>
          <w:sz w:val="24"/>
          <w:szCs w:val="24"/>
        </w:rPr>
      </w:pPr>
    </w:p>
    <w:p w:rsidR="001B350F" w:rsidRPr="00F946B2" w:rsidRDefault="0018543A" w:rsidP="00BE3B81">
      <w:pPr>
        <w:shd w:val="clear" w:color="auto" w:fill="FFFFFF"/>
        <w:spacing w:before="240" w:after="120" w:line="240" w:lineRule="auto"/>
        <w:outlineLvl w:val="1"/>
        <w:rPr>
          <w:rFonts w:cstheme="minorHAnsi"/>
          <w:b/>
          <w:color w:val="AB172A"/>
          <w:sz w:val="24"/>
          <w:szCs w:val="24"/>
        </w:rPr>
      </w:pPr>
      <w:r w:rsidRPr="00F946B2">
        <w:rPr>
          <w:rFonts w:cstheme="minorHAnsi"/>
          <w:b/>
          <w:color w:val="AB172A"/>
          <w:sz w:val="24"/>
          <w:szCs w:val="24"/>
        </w:rPr>
        <w:t xml:space="preserve"> </w:t>
      </w:r>
      <w:r w:rsidR="001B350F" w:rsidRPr="00F946B2">
        <w:rPr>
          <w:rFonts w:cstheme="minorHAnsi"/>
          <w:b/>
          <w:color w:val="AB172A"/>
          <w:sz w:val="24"/>
          <w:szCs w:val="24"/>
        </w:rPr>
        <w:t>Source</w:t>
      </w:r>
    </w:p>
    <w:p w:rsidR="008154F7" w:rsidRPr="00F946B2" w:rsidRDefault="001B350F" w:rsidP="00C13FAC">
      <w:pPr>
        <w:shd w:val="clear" w:color="auto" w:fill="FFFFFF"/>
        <w:spacing w:after="109" w:line="240" w:lineRule="auto"/>
        <w:rPr>
          <w:rFonts w:cstheme="minorHAnsi"/>
          <w:sz w:val="24"/>
          <w:szCs w:val="24"/>
        </w:rPr>
      </w:pPr>
      <w:r w:rsidRPr="00F946B2">
        <w:rPr>
          <w:rFonts w:eastAsia="Times New Roman" w:cstheme="minorHAnsi"/>
          <w:color w:val="333333"/>
          <w:sz w:val="24"/>
          <w:szCs w:val="24"/>
        </w:rPr>
        <w:t xml:space="preserve">Press Information Bureau, </w:t>
      </w:r>
      <w:r w:rsidR="00B9441F" w:rsidRPr="00F946B2">
        <w:rPr>
          <w:rFonts w:eastAsia="Times New Roman" w:cstheme="minorHAnsi"/>
          <w:color w:val="333333"/>
          <w:sz w:val="24"/>
          <w:szCs w:val="24"/>
        </w:rPr>
        <w:t>1</w:t>
      </w:r>
      <w:r w:rsidR="007D4D60" w:rsidRPr="00F946B2">
        <w:rPr>
          <w:rFonts w:eastAsia="Times New Roman" w:cstheme="minorHAnsi"/>
          <w:color w:val="333333"/>
          <w:sz w:val="24"/>
          <w:szCs w:val="24"/>
        </w:rPr>
        <w:t>7</w:t>
      </w:r>
      <w:r w:rsidR="0024410F" w:rsidRPr="00F946B2">
        <w:rPr>
          <w:rFonts w:eastAsia="Times New Roman" w:cstheme="minorHAnsi"/>
          <w:color w:val="333333"/>
          <w:sz w:val="24"/>
          <w:szCs w:val="24"/>
        </w:rPr>
        <w:t xml:space="preserve"> October</w:t>
      </w:r>
      <w:r w:rsidR="00D21CFC" w:rsidRPr="00F946B2">
        <w:rPr>
          <w:rFonts w:eastAsia="Times New Roman" w:cstheme="minorHAnsi"/>
          <w:color w:val="333333"/>
          <w:sz w:val="24"/>
          <w:szCs w:val="24"/>
        </w:rPr>
        <w:t>,</w:t>
      </w:r>
      <w:r w:rsidRPr="00F946B2">
        <w:rPr>
          <w:rFonts w:eastAsia="Times New Roman" w:cstheme="minorHAnsi"/>
          <w:color w:val="333333"/>
          <w:sz w:val="24"/>
          <w:szCs w:val="24"/>
        </w:rPr>
        <w:t xml:space="preserve"> 2020</w:t>
      </w:r>
      <w:r w:rsidR="005D10A3" w:rsidRPr="00F946B2">
        <w:rPr>
          <w:rFonts w:eastAsia="Times New Roman" w:cstheme="minorHAnsi"/>
          <w:color w:val="333333"/>
          <w:sz w:val="24"/>
          <w:szCs w:val="24"/>
        </w:rPr>
        <w:t xml:space="preserve"> </w:t>
      </w:r>
    </w:p>
    <w:sectPr w:rsidR="008154F7" w:rsidRPr="00F946B2" w:rsidSect="00CE69EE">
      <w:pgSz w:w="12240" w:h="15840"/>
      <w:pgMar w:top="1276" w:right="1183" w:bottom="156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
  </w:num>
  <w:num w:numId="4">
    <w:abstractNumId w:val="20"/>
  </w:num>
  <w:num w:numId="5">
    <w:abstractNumId w:val="18"/>
  </w:num>
  <w:num w:numId="6">
    <w:abstractNumId w:val="0"/>
  </w:num>
  <w:num w:numId="7">
    <w:abstractNumId w:val="14"/>
  </w:num>
  <w:num w:numId="8">
    <w:abstractNumId w:val="10"/>
  </w:num>
  <w:num w:numId="9">
    <w:abstractNumId w:val="2"/>
  </w:num>
  <w:num w:numId="10">
    <w:abstractNumId w:val="4"/>
  </w:num>
  <w:num w:numId="11">
    <w:abstractNumId w:val="21"/>
  </w:num>
  <w:num w:numId="12">
    <w:abstractNumId w:val="11"/>
  </w:num>
  <w:num w:numId="13">
    <w:abstractNumId w:val="5"/>
  </w:num>
  <w:num w:numId="14">
    <w:abstractNumId w:val="9"/>
  </w:num>
  <w:num w:numId="15">
    <w:abstractNumId w:val="3"/>
  </w:num>
  <w:num w:numId="16">
    <w:abstractNumId w:val="17"/>
  </w:num>
  <w:num w:numId="17">
    <w:abstractNumId w:val="8"/>
  </w:num>
  <w:num w:numId="18">
    <w:abstractNumId w:val="16"/>
  </w:num>
  <w:num w:numId="19">
    <w:abstractNumId w:val="12"/>
  </w:num>
  <w:num w:numId="20">
    <w:abstractNumId w:val="13"/>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87821"/>
    <w:rsid w:val="00090364"/>
    <w:rsid w:val="00094790"/>
    <w:rsid w:val="000A1C61"/>
    <w:rsid w:val="000A2456"/>
    <w:rsid w:val="000A3E74"/>
    <w:rsid w:val="000B7E6E"/>
    <w:rsid w:val="000F7F31"/>
    <w:rsid w:val="0010321C"/>
    <w:rsid w:val="001168B2"/>
    <w:rsid w:val="00120818"/>
    <w:rsid w:val="00122A18"/>
    <w:rsid w:val="00122D73"/>
    <w:rsid w:val="00123203"/>
    <w:rsid w:val="00133349"/>
    <w:rsid w:val="00135790"/>
    <w:rsid w:val="00155F32"/>
    <w:rsid w:val="001569D4"/>
    <w:rsid w:val="00173DEE"/>
    <w:rsid w:val="0018543A"/>
    <w:rsid w:val="001A132B"/>
    <w:rsid w:val="001A7959"/>
    <w:rsid w:val="001B350F"/>
    <w:rsid w:val="001C1CB2"/>
    <w:rsid w:val="001D3ECE"/>
    <w:rsid w:val="001D6D00"/>
    <w:rsid w:val="001E346D"/>
    <w:rsid w:val="001E39D6"/>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B573A"/>
    <w:rsid w:val="002C6809"/>
    <w:rsid w:val="002C6C8E"/>
    <w:rsid w:val="002D2F21"/>
    <w:rsid w:val="002D34ED"/>
    <w:rsid w:val="002E2870"/>
    <w:rsid w:val="002E7CFC"/>
    <w:rsid w:val="002F4BE6"/>
    <w:rsid w:val="002F552F"/>
    <w:rsid w:val="0030461E"/>
    <w:rsid w:val="003059DB"/>
    <w:rsid w:val="00312C19"/>
    <w:rsid w:val="00323A4C"/>
    <w:rsid w:val="00333FFD"/>
    <w:rsid w:val="00337FC4"/>
    <w:rsid w:val="0034044F"/>
    <w:rsid w:val="003447D3"/>
    <w:rsid w:val="00344C1F"/>
    <w:rsid w:val="00347352"/>
    <w:rsid w:val="0035425A"/>
    <w:rsid w:val="00354974"/>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9447B"/>
    <w:rsid w:val="004A1169"/>
    <w:rsid w:val="004A7A8A"/>
    <w:rsid w:val="004B63B0"/>
    <w:rsid w:val="004E025D"/>
    <w:rsid w:val="004E2C16"/>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BB7"/>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30959"/>
    <w:rsid w:val="00D40A2F"/>
    <w:rsid w:val="00D41FE2"/>
    <w:rsid w:val="00D477CE"/>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946B2"/>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467-020-17799-w.pdf"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orge@jncas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4</cp:revision>
  <dcterms:created xsi:type="dcterms:W3CDTF">2020-10-22T07:09:00Z</dcterms:created>
  <dcterms:modified xsi:type="dcterms:W3CDTF">2020-10-22T07:14:00Z</dcterms:modified>
</cp:coreProperties>
</file>