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9" w:rsidRPr="00C011E9" w:rsidRDefault="00C011E9" w:rsidP="00C011E9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244061" w:themeColor="accent1" w:themeShade="80"/>
          <w:sz w:val="24"/>
          <w:szCs w:val="24"/>
          <w:lang w:val="en-IN"/>
        </w:rPr>
      </w:pPr>
      <w:r w:rsidRPr="00C011E9">
        <w:rPr>
          <w:rFonts w:cstheme="minorHAnsi"/>
          <w:b/>
          <w:color w:val="244061" w:themeColor="accent1" w:themeShade="80"/>
          <w:sz w:val="24"/>
          <w:szCs w:val="24"/>
          <w:lang w:val="en-IN"/>
        </w:rPr>
        <w:t>Molecular shock absorbers buffer axonal tension of nerve cells</w:t>
      </w:r>
    </w:p>
    <w:p w:rsidR="00162F41" w:rsidRDefault="00162F41"/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 xml:space="preserve">Scientists from Raman Research Institute (RRI), an autonomous institute under the Department of Science &amp;Technology along with IISER </w:t>
      </w:r>
      <w:proofErr w:type="spellStart"/>
      <w:r w:rsidRPr="00C011E9">
        <w:rPr>
          <w:rFonts w:asciiTheme="minorHAnsi" w:hAnsiTheme="minorHAnsi" w:cstheme="minorHAnsi"/>
          <w:color w:val="333333"/>
        </w:rPr>
        <w:t>Pune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and Paris Diderot University, have found out that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</w:t>
      </w:r>
      <w:proofErr w:type="spellEnd"/>
      <w:r w:rsidRPr="00C011E9">
        <w:rPr>
          <w:rFonts w:asciiTheme="minorHAnsi" w:hAnsiTheme="minorHAnsi" w:cstheme="minorHAnsi"/>
          <w:color w:val="333333"/>
        </w:rPr>
        <w:t>, which are </w:t>
      </w:r>
      <w:r w:rsidRPr="00C011E9">
        <w:rPr>
          <w:rFonts w:asciiTheme="minorHAnsi" w:hAnsiTheme="minorHAnsi" w:cstheme="minorHAnsi"/>
          <w:color w:val="222222"/>
          <w:shd w:val="clear" w:color="auto" w:fill="FFFFFF"/>
        </w:rPr>
        <w:t>flexible rod-shaped molecules </w:t>
      </w:r>
      <w:r w:rsidRPr="00C011E9">
        <w:rPr>
          <w:rFonts w:asciiTheme="minorHAnsi" w:hAnsiTheme="minorHAnsi" w:cstheme="minorHAnsi"/>
          <w:color w:val="333333"/>
        </w:rPr>
        <w:t>present in axons, act as ‘shock absorbers’ to protect axons from stretch-induced damage.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Strong"/>
          <w:rFonts w:asciiTheme="minorHAnsi" w:hAnsiTheme="minorHAnsi" w:cstheme="minorHAnsi"/>
          <w:color w:val="333333"/>
        </w:rPr>
        <w:t>The study can help in understanding and treatment of concussion from head injuries as well as stretch-induced nerve injuries.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 xml:space="preserve">Axons are long tubular extensions of nerve cells that transmit electrical signals across long distances and can be up to a meter long in the case of humans. At such lengths, they are subjected to large stretch deformations during limb or other bodily movements. Axons in the brain too undergo significant </w:t>
      </w:r>
      <w:proofErr w:type="gramStart"/>
      <w:r w:rsidRPr="00C011E9">
        <w:rPr>
          <w:rFonts w:asciiTheme="minorHAnsi" w:hAnsiTheme="minorHAnsi" w:cstheme="minorHAnsi"/>
          <w:color w:val="333333"/>
        </w:rPr>
        <w:t>deformations,</w:t>
      </w:r>
      <w:proofErr w:type="gramEnd"/>
      <w:r w:rsidRPr="00C011E9">
        <w:rPr>
          <w:rFonts w:asciiTheme="minorHAnsi" w:hAnsiTheme="minorHAnsi" w:cstheme="minorHAnsi"/>
          <w:color w:val="333333"/>
        </w:rPr>
        <w:t xml:space="preserve"> even during normal activities like jumping (the human brain is as soft and wobbly as edible jelly).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 xml:space="preserve">Probing into what special strategies axons adopt to protect themselves from damage during such stretch deformations, the scientists zeroed in on the molecule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, a </w:t>
      </w:r>
      <w:proofErr w:type="spellStart"/>
      <w:r w:rsidRPr="00C011E9">
        <w:rPr>
          <w:rFonts w:asciiTheme="minorHAnsi" w:hAnsiTheme="minorHAnsi" w:cstheme="minorHAnsi"/>
          <w:color w:val="333333"/>
        </w:rPr>
        <w:t>cytoskeletal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protein.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000000"/>
          <w:shd w:val="clear" w:color="auto" w:fill="FFFFFF"/>
        </w:rPr>
        <w:t>In their research published in </w:t>
      </w:r>
      <w:r w:rsidRPr="00C011E9">
        <w:rPr>
          <w:rFonts w:asciiTheme="minorHAnsi" w:hAnsiTheme="minorHAnsi" w:cstheme="minorHAnsi"/>
          <w:color w:val="333333"/>
        </w:rPr>
        <w:t>journal </w:t>
      </w:r>
      <w:proofErr w:type="spellStart"/>
      <w:r w:rsidRPr="00C011E9">
        <w:rPr>
          <w:rStyle w:val="Emphasis"/>
          <w:rFonts w:asciiTheme="minorHAnsi" w:hAnsiTheme="minorHAnsi" w:cstheme="minorHAnsi"/>
          <w:b/>
          <w:bCs/>
          <w:color w:val="333333"/>
        </w:rPr>
        <w:t>eLife</w:t>
      </w:r>
      <w:proofErr w:type="spellEnd"/>
      <w:r w:rsidRPr="00C011E9">
        <w:rPr>
          <w:rFonts w:asciiTheme="minorHAnsi" w:hAnsiTheme="minorHAnsi" w:cstheme="minorHAnsi"/>
          <w:color w:val="000000"/>
          <w:shd w:val="clear" w:color="auto" w:fill="FFFFFF"/>
        </w:rPr>
        <w:t>, </w:t>
      </w:r>
      <w:r w:rsidRPr="00C011E9">
        <w:rPr>
          <w:rFonts w:asciiTheme="minorHAnsi" w:hAnsiTheme="minorHAnsi" w:cstheme="minorHAnsi"/>
          <w:color w:val="333333"/>
        </w:rPr>
        <w:t xml:space="preserve">with Dr. </w:t>
      </w:r>
      <w:proofErr w:type="spellStart"/>
      <w:r w:rsidRPr="00C011E9">
        <w:rPr>
          <w:rFonts w:asciiTheme="minorHAnsi" w:hAnsiTheme="minorHAnsi" w:cstheme="minorHAnsi"/>
          <w:color w:val="333333"/>
        </w:rPr>
        <w:t>Sushil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011E9">
        <w:rPr>
          <w:rFonts w:asciiTheme="minorHAnsi" w:hAnsiTheme="minorHAnsi" w:cstheme="minorHAnsi"/>
          <w:color w:val="333333"/>
        </w:rPr>
        <w:t>Dubey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as the lead author, Prof. </w:t>
      </w:r>
      <w:proofErr w:type="spellStart"/>
      <w:r w:rsidRPr="00C011E9">
        <w:rPr>
          <w:rFonts w:asciiTheme="minorHAnsi" w:hAnsiTheme="minorHAnsi" w:cstheme="minorHAnsi"/>
          <w:color w:val="333333"/>
        </w:rPr>
        <w:t>Pramod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011E9">
        <w:rPr>
          <w:rFonts w:asciiTheme="minorHAnsi" w:hAnsiTheme="minorHAnsi" w:cstheme="minorHAnsi"/>
          <w:color w:val="333333"/>
        </w:rPr>
        <w:t>Pullarkat</w:t>
      </w:r>
      <w:r w:rsidRPr="00C011E9">
        <w:rPr>
          <w:rFonts w:asciiTheme="minorHAnsi" w:hAnsiTheme="minorHAnsi" w:cstheme="minorHAnsi"/>
          <w:color w:val="000000"/>
          <w:shd w:val="clear" w:color="auto" w:fill="FFFFFF"/>
        </w:rPr>
        <w:t>and</w:t>
      </w:r>
      <w:proofErr w:type="spellEnd"/>
      <w:r w:rsidRPr="00C011E9">
        <w:rPr>
          <w:rFonts w:asciiTheme="minorHAnsi" w:hAnsiTheme="minorHAnsi" w:cstheme="minorHAnsi"/>
          <w:color w:val="000000"/>
          <w:shd w:val="clear" w:color="auto" w:fill="FFFFFF"/>
        </w:rPr>
        <w:t xml:space="preserve"> his team from RRI </w:t>
      </w:r>
      <w:r w:rsidRPr="00C011E9">
        <w:rPr>
          <w:rFonts w:asciiTheme="minorHAnsi" w:hAnsiTheme="minorHAnsi" w:cstheme="minorHAnsi"/>
          <w:color w:val="333333"/>
        </w:rPr>
        <w:t xml:space="preserve">showed that neuronal cells may have evolved a clever strategy using an etched optical fiber attached to a </w:t>
      </w:r>
      <w:proofErr w:type="spellStart"/>
      <w:r w:rsidRPr="00C011E9">
        <w:rPr>
          <w:rFonts w:asciiTheme="minorHAnsi" w:hAnsiTheme="minorHAnsi" w:cstheme="minorHAnsi"/>
          <w:color w:val="333333"/>
        </w:rPr>
        <w:t>piezo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drive as a force-sensing cantilever to stretch live axons and to measure the resultant tension. </w:t>
      </w:r>
      <w:proofErr w:type="spellStart"/>
      <w:proofErr w:type="gramStart"/>
      <w:r w:rsidRPr="00C011E9">
        <w:rPr>
          <w:rFonts w:asciiTheme="minorHAnsi" w:hAnsiTheme="minorHAnsi" w:cstheme="minorHAnsi"/>
          <w:color w:val="333333"/>
        </w:rPr>
        <w:t>Piezo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drives attached to optical fiber is</w:t>
      </w:r>
      <w:proofErr w:type="gramEnd"/>
      <w:r w:rsidRPr="00C011E9">
        <w:rPr>
          <w:rFonts w:asciiTheme="minorHAnsi" w:hAnsiTheme="minorHAnsi" w:cstheme="minorHAnsi"/>
          <w:color w:val="333333"/>
        </w:rPr>
        <w:t xml:space="preserve"> used to stretch on axons where optical fiber acts as a force-sensing cantilever. The resulting tension measured along the axon comes from the axonal cytoskeleton (consisting of biopolymers), of which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is a part.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 xml:space="preserve">The RRI team took clues from a recent discovery, which showed that axons have a periodic scaffold consisting of longitudinally arranged long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protein molecules. The function of this skeleton was a puzzle. The experiments by the RRI team on axons that are biochemically or genetically modified to disrupt specific </w:t>
      </w:r>
      <w:proofErr w:type="spellStart"/>
      <w:r w:rsidRPr="00C011E9">
        <w:rPr>
          <w:rFonts w:asciiTheme="minorHAnsi" w:hAnsiTheme="minorHAnsi" w:cstheme="minorHAnsi"/>
          <w:color w:val="333333"/>
        </w:rPr>
        <w:t>cytoskeletal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components revealed that the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scaffold has a prominent mechanical role.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lastRenderedPageBreak/>
        <w:t xml:space="preserve">Earlier single-molecule experiments had shown that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molecules contain several folded regions which can unfold when the protein is stretched and refold when released, thus acting as molecular bellows. By comparing detailed tension measurements on axons with a mathematical model that describes such a mechanism, the RRI team showed that this process helps axons to buffer tension and dissipate excess elastic energy. Unlike a linear spring, where the tension increases proportionally with stretch, axonal tension exhibits a plateau-like region where tension is only weakly dependent on stretch, due to the unfolding process. This suggests that </w:t>
      </w:r>
      <w:proofErr w:type="spellStart"/>
      <w:r w:rsidRPr="00C011E9">
        <w:rPr>
          <w:rFonts w:asciiTheme="minorHAnsi" w:hAnsiTheme="minorHAnsi" w:cstheme="minorHAnsi"/>
          <w:color w:val="333333"/>
        </w:rPr>
        <w:t>spectrins</w:t>
      </w:r>
      <w:proofErr w:type="spellEnd"/>
      <w:r w:rsidRPr="00C011E9">
        <w:rPr>
          <w:rFonts w:asciiTheme="minorHAnsi" w:hAnsiTheme="minorHAnsi" w:cstheme="minorHAnsi"/>
          <w:color w:val="333333"/>
        </w:rPr>
        <w:t xml:space="preserve"> can act as axonal ‘shock absorbers’ to protect axons from stretch-induced damage.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The brain undergoes significant shear deformations (up to 5% of strain) even under normal activities such as jumping. In contact sports, brain concussion occurs and is a leading cause of injuries. This study will have significant implications to our understanding of concussion that result from head impacts as well as stretch-induced nerve injuries.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5086350" cy="3276600"/>
            <wp:effectExtent l="19050" t="0" r="0" b="0"/>
            <wp:docPr id="1" name="Picture 1" descr="http://164.100.117.97/WriteReadData/userfiles/image/image001L5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L5F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333333"/>
        </w:rPr>
        <w:t>Fig: </w:t>
      </w:r>
      <w:r w:rsidRPr="00C011E9">
        <w:rPr>
          <w:rStyle w:val="Emphasis"/>
          <w:rFonts w:asciiTheme="minorHAnsi" w:hAnsiTheme="minorHAnsi" w:cstheme="minorHAnsi"/>
          <w:color w:val="000000"/>
        </w:rPr>
        <w:t xml:space="preserve">Probing axonal mechanics using home-built Micro-Extension 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</w:rPr>
        <w:t>Rheometer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</w:rPr>
        <w:t xml:space="preserve"> reveals strain-softening in axons that protect neurons from damage via reversibly unfolding of 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</w:rPr>
        <w:t>spectrin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</w:rPr>
        <w:t xml:space="preserve"> repeated units.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000000"/>
        </w:rPr>
        <w:t>(A) A schematic of the home-developed force apparatus that uses an etched optical fiber as a cantilever to stretch axons and to sense force.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000000"/>
        </w:rPr>
        <w:t>(B) Typical force and tension response of an axon to increasing strain explored using successive strain steps. The inset shows the images of the axon before and after stretch.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lastRenderedPageBreak/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000000"/>
        </w:rPr>
        <w:t>(C) Typical structure of a neuronal cell and its cytoskeleton. The outermost scaffold of the axonal cytoskeleton has an array of periodically spaced rings composed of F-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</w:rPr>
        <w:t>actin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</w:rPr>
        <w:t xml:space="preserve"> filaments.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000000"/>
        </w:rPr>
        <w:t xml:space="preserve">The 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</w:rPr>
        <w:t>actin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</w:rPr>
        <w:t xml:space="preserve"> rings are interconnected by 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</w:rPr>
        <w:t>spectrin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</w:rPr>
        <w:t xml:space="preserve"> tetramers, which are aligned along the axonal axis.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Fonts w:asciiTheme="minorHAnsi" w:hAnsiTheme="minorHAnsi" w:cstheme="minorHAnsi"/>
          <w:color w:val="333333"/>
        </w:rPr>
        <w:t> </w:t>
      </w:r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333333"/>
        </w:rPr>
        <w:t>[Publication</w:t>
      </w:r>
      <w:r w:rsidRPr="00C011E9">
        <w:rPr>
          <w:rFonts w:asciiTheme="minorHAnsi" w:hAnsiTheme="minorHAnsi" w:cstheme="minorHAnsi"/>
          <w:color w:val="333333"/>
        </w:rPr>
        <w:t>: </w:t>
      </w:r>
      <w:hyperlink r:id="rId5" w:tgtFrame="_blank" w:history="1">
        <w:r w:rsidRPr="00C011E9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https://elifesciences.org/articles/51772</w:t>
        </w:r>
      </w:hyperlink>
    </w:p>
    <w:p w:rsidR="00C011E9" w:rsidRPr="00C011E9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C011E9">
        <w:rPr>
          <w:rStyle w:val="Emphasis"/>
          <w:rFonts w:asciiTheme="minorHAnsi" w:hAnsiTheme="minorHAnsi" w:cstheme="minorHAnsi"/>
          <w:color w:val="333333"/>
        </w:rPr>
        <w:t>For more details contact </w:t>
      </w:r>
      <w:r w:rsidRPr="00C011E9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Dr. 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Sushil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011E9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Dubey</w:t>
      </w:r>
      <w:proofErr w:type="spellEnd"/>
      <w:r w:rsidRPr="00C011E9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 </w:t>
      </w:r>
      <w:r w:rsidRPr="00C011E9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(</w:t>
      </w:r>
      <w:hyperlink r:id="rId6" w:history="1">
        <w:r w:rsidRPr="00C011E9">
          <w:rPr>
            <w:rStyle w:val="Emphasis"/>
            <w:rFonts w:asciiTheme="minorHAnsi" w:hAnsiTheme="minorHAnsi" w:cstheme="minorHAnsi"/>
            <w:color w:val="055193"/>
            <w:shd w:val="clear" w:color="auto" w:fill="FFFFFF"/>
          </w:rPr>
          <w:t>dubeys@rri.res.in</w:t>
        </w:r>
      </w:hyperlink>
      <w:proofErr w:type="gramStart"/>
      <w:r w:rsidRPr="00C011E9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,</w:t>
      </w:r>
      <w:r w:rsidRPr="00C011E9">
        <w:rPr>
          <w:rStyle w:val="Emphasis"/>
          <w:rFonts w:asciiTheme="minorHAnsi" w:hAnsiTheme="minorHAnsi" w:cstheme="minorHAnsi"/>
          <w:color w:val="333333"/>
        </w:rPr>
        <w:t>+</w:t>
      </w:r>
      <w:proofErr w:type="gramEnd"/>
      <w:r w:rsidRPr="00C011E9">
        <w:rPr>
          <w:rStyle w:val="Emphasis"/>
          <w:rFonts w:asciiTheme="minorHAnsi" w:hAnsiTheme="minorHAnsi" w:cstheme="minorHAnsi"/>
          <w:color w:val="333333"/>
        </w:rPr>
        <w:t>917760581324</w:t>
      </w:r>
      <w:r w:rsidRPr="00C011E9">
        <w:rPr>
          <w:rStyle w:val="Emphasis"/>
          <w:rFonts w:asciiTheme="minorHAnsi" w:hAnsiTheme="minorHAnsi" w:cstheme="minorHAnsi"/>
          <w:color w:val="222222"/>
          <w:shd w:val="clear" w:color="auto" w:fill="FFFFFF"/>
        </w:rPr>
        <w:t>)]</w:t>
      </w:r>
    </w:p>
    <w:p w:rsidR="00C011E9" w:rsidRPr="00C011E9" w:rsidRDefault="00C011E9">
      <w:pPr>
        <w:rPr>
          <w:rFonts w:cstheme="minorHAnsi"/>
          <w:sz w:val="24"/>
          <w:szCs w:val="24"/>
        </w:rPr>
      </w:pPr>
    </w:p>
    <w:p w:rsidR="00C011E9" w:rsidRPr="0008036E" w:rsidRDefault="00C011E9" w:rsidP="00C011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C011E9" w:rsidRPr="002822CE" w:rsidRDefault="00C011E9" w:rsidP="00C011E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cstheme="minorHAnsi"/>
          <w:b/>
          <w:color w:val="244061" w:themeColor="accent1" w:themeShade="80"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 xml:space="preserve">26 </w:t>
      </w:r>
      <w:r w:rsidRPr="0008036E">
        <w:rPr>
          <w:rFonts w:asciiTheme="minorHAnsi" w:hAnsiTheme="minorHAnsi" w:cstheme="minorHAnsi"/>
          <w:color w:val="000000" w:themeColor="text1"/>
        </w:rPr>
        <w:t>May, 2020</w:t>
      </w:r>
    </w:p>
    <w:p w:rsidR="00C011E9" w:rsidRDefault="00C011E9"/>
    <w:sectPr w:rsidR="00C011E9" w:rsidSect="0016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1E9"/>
    <w:rsid w:val="00162F41"/>
    <w:rsid w:val="00C0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41"/>
  </w:style>
  <w:style w:type="paragraph" w:styleId="Heading2">
    <w:name w:val="heading 2"/>
    <w:basedOn w:val="Normal"/>
    <w:link w:val="Heading2Char"/>
    <w:uiPriority w:val="9"/>
    <w:qFormat/>
    <w:rsid w:val="00C01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1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0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1E9"/>
    <w:rPr>
      <w:b/>
      <w:bCs/>
    </w:rPr>
  </w:style>
  <w:style w:type="character" w:styleId="Emphasis">
    <w:name w:val="Emphasis"/>
    <w:basedOn w:val="DefaultParagraphFont"/>
    <w:uiPriority w:val="20"/>
    <w:qFormat/>
    <w:rsid w:val="00C011E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11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eys@rri.res.in" TargetMode="External"/><Relationship Id="rId5" Type="http://schemas.openxmlformats.org/officeDocument/2006/relationships/hyperlink" Target="https://elifesciences.org/articles/5177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3698</Characters>
  <Application>Microsoft Office Word</Application>
  <DocSecurity>0</DocSecurity>
  <Lines>30</Lines>
  <Paragraphs>8</Paragraphs>
  <ScaleCrop>false</ScaleCrop>
  <Company>HP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2020-05-28T10:22:00Z</dcterms:created>
  <dcterms:modified xsi:type="dcterms:W3CDTF">2020-05-28T10:24:00Z</dcterms:modified>
</cp:coreProperties>
</file>