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A7" w:rsidRPr="004652A7" w:rsidRDefault="004652A7" w:rsidP="004652A7">
      <w:pPr>
        <w:shd w:val="clear" w:color="auto" w:fill="FFFFFF"/>
        <w:spacing w:before="218" w:after="109" w:line="240" w:lineRule="auto"/>
        <w:outlineLvl w:val="1"/>
        <w:rPr>
          <w:rFonts w:eastAsia="Times New Roman" w:cstheme="minorHAnsi"/>
          <w:b/>
          <w:color w:val="365F91" w:themeColor="accent1" w:themeShade="BF"/>
          <w:sz w:val="24"/>
          <w:szCs w:val="24"/>
        </w:rPr>
      </w:pPr>
      <w:r w:rsidRPr="004652A7">
        <w:rPr>
          <w:rFonts w:eastAsia="Times New Roman" w:cstheme="minorHAnsi"/>
          <w:b/>
          <w:color w:val="365F91" w:themeColor="accent1" w:themeShade="BF"/>
          <w:sz w:val="24"/>
          <w:szCs w:val="24"/>
        </w:rPr>
        <w:t>PM to launch High Throughput COVID-19 testing facilities on 27 July</w:t>
      </w:r>
      <w:r w:rsidRPr="004652A7">
        <w:rPr>
          <w:rFonts w:eastAsia="Times New Roman" w:cstheme="minorHAnsi"/>
          <w:b/>
          <w:color w:val="365F91" w:themeColor="accent1" w:themeShade="BF"/>
          <w:sz w:val="24"/>
          <w:szCs w:val="24"/>
        </w:rPr>
        <w:br/>
      </w:r>
    </w:p>
    <w:p w:rsidR="004652A7" w:rsidRPr="004652A7" w:rsidRDefault="004652A7" w:rsidP="004652A7">
      <w:pPr>
        <w:shd w:val="clear" w:color="auto" w:fill="FFFFFF"/>
        <w:spacing w:after="109" w:line="240" w:lineRule="auto"/>
        <w:jc w:val="both"/>
        <w:rPr>
          <w:rFonts w:eastAsia="Times New Roman" w:cstheme="minorHAnsi"/>
          <w:color w:val="333333"/>
          <w:sz w:val="24"/>
          <w:szCs w:val="24"/>
        </w:rPr>
      </w:pPr>
      <w:r w:rsidRPr="004652A7">
        <w:rPr>
          <w:rFonts w:eastAsia="Times New Roman" w:cstheme="minorHAnsi"/>
          <w:color w:val="333333"/>
          <w:sz w:val="24"/>
          <w:szCs w:val="24"/>
        </w:rPr>
        <w:t xml:space="preserve">Prime Minister </w:t>
      </w:r>
      <w:proofErr w:type="spellStart"/>
      <w:r w:rsidRPr="004652A7">
        <w:rPr>
          <w:rFonts w:eastAsia="Times New Roman" w:cstheme="minorHAnsi"/>
          <w:color w:val="333333"/>
          <w:sz w:val="24"/>
          <w:szCs w:val="24"/>
        </w:rPr>
        <w:t>Shri</w:t>
      </w:r>
      <w:proofErr w:type="spellEnd"/>
      <w:r w:rsidRPr="004652A7">
        <w:rPr>
          <w:rFonts w:eastAsia="Times New Roman" w:cstheme="minorHAnsi"/>
          <w:color w:val="333333"/>
          <w:sz w:val="24"/>
          <w:szCs w:val="24"/>
        </w:rPr>
        <w:t xml:space="preserve"> </w:t>
      </w:r>
      <w:proofErr w:type="spellStart"/>
      <w:r w:rsidRPr="004652A7">
        <w:rPr>
          <w:rFonts w:eastAsia="Times New Roman" w:cstheme="minorHAnsi"/>
          <w:color w:val="333333"/>
          <w:sz w:val="24"/>
          <w:szCs w:val="24"/>
        </w:rPr>
        <w:t>Narendra</w:t>
      </w:r>
      <w:proofErr w:type="spellEnd"/>
      <w:r w:rsidRPr="004652A7">
        <w:rPr>
          <w:rFonts w:eastAsia="Times New Roman" w:cstheme="minorHAnsi"/>
          <w:color w:val="333333"/>
          <w:sz w:val="24"/>
          <w:szCs w:val="24"/>
        </w:rPr>
        <w:t xml:space="preserve"> </w:t>
      </w:r>
      <w:proofErr w:type="spellStart"/>
      <w:r w:rsidRPr="004652A7">
        <w:rPr>
          <w:rFonts w:eastAsia="Times New Roman" w:cstheme="minorHAnsi"/>
          <w:color w:val="333333"/>
          <w:sz w:val="24"/>
          <w:szCs w:val="24"/>
        </w:rPr>
        <w:t>Modi</w:t>
      </w:r>
      <w:proofErr w:type="spellEnd"/>
      <w:r w:rsidRPr="004652A7">
        <w:rPr>
          <w:rFonts w:eastAsia="Times New Roman" w:cstheme="minorHAnsi"/>
          <w:color w:val="333333"/>
          <w:sz w:val="24"/>
          <w:szCs w:val="24"/>
        </w:rPr>
        <w:t xml:space="preserve"> will launch high throughput COVID-19 testing facilities on 27th July via video conferencing. These facilities will ramp up testing capacity in the country and help in strengthening early detection and treatment, thus assisting in controlling the spread of the pandemic.</w:t>
      </w:r>
    </w:p>
    <w:p w:rsidR="004652A7" w:rsidRPr="004652A7" w:rsidRDefault="004652A7" w:rsidP="004652A7">
      <w:pPr>
        <w:shd w:val="clear" w:color="auto" w:fill="FFFFFF"/>
        <w:spacing w:after="109" w:line="240" w:lineRule="auto"/>
        <w:jc w:val="both"/>
        <w:rPr>
          <w:rFonts w:eastAsia="Times New Roman" w:cstheme="minorHAnsi"/>
          <w:color w:val="333333"/>
          <w:sz w:val="24"/>
          <w:szCs w:val="24"/>
        </w:rPr>
      </w:pPr>
      <w:r w:rsidRPr="004652A7">
        <w:rPr>
          <w:rFonts w:eastAsia="Times New Roman" w:cstheme="minorHAnsi"/>
          <w:color w:val="333333"/>
          <w:sz w:val="24"/>
          <w:szCs w:val="24"/>
        </w:rPr>
        <w:t> </w:t>
      </w:r>
    </w:p>
    <w:p w:rsidR="004652A7" w:rsidRPr="004652A7" w:rsidRDefault="004652A7" w:rsidP="004652A7">
      <w:pPr>
        <w:shd w:val="clear" w:color="auto" w:fill="FFFFFF"/>
        <w:spacing w:after="109" w:line="240" w:lineRule="auto"/>
        <w:jc w:val="both"/>
        <w:rPr>
          <w:rFonts w:eastAsia="Times New Roman" w:cstheme="minorHAnsi"/>
          <w:color w:val="333333"/>
          <w:sz w:val="24"/>
          <w:szCs w:val="24"/>
        </w:rPr>
      </w:pPr>
      <w:r w:rsidRPr="004652A7">
        <w:rPr>
          <w:rFonts w:eastAsia="Times New Roman" w:cstheme="minorHAnsi"/>
          <w:color w:val="333333"/>
          <w:sz w:val="24"/>
          <w:szCs w:val="24"/>
        </w:rPr>
        <w:t xml:space="preserve">These three high-throughput testing facilities have been set up strategically at ICMR-National Institute of Cancer Prevention and Research, </w:t>
      </w:r>
      <w:proofErr w:type="spellStart"/>
      <w:r w:rsidRPr="004652A7">
        <w:rPr>
          <w:rFonts w:eastAsia="Times New Roman" w:cstheme="minorHAnsi"/>
          <w:color w:val="333333"/>
          <w:sz w:val="24"/>
          <w:szCs w:val="24"/>
        </w:rPr>
        <w:t>Noida</w:t>
      </w:r>
      <w:proofErr w:type="spellEnd"/>
      <w:r w:rsidRPr="004652A7">
        <w:rPr>
          <w:rFonts w:eastAsia="Times New Roman" w:cstheme="minorHAnsi"/>
          <w:color w:val="333333"/>
          <w:sz w:val="24"/>
          <w:szCs w:val="24"/>
        </w:rPr>
        <w:t xml:space="preserve">; ICMR-National Institute for Research in Reproductive Health, Mumbai; and ICMR-National Institute of Cholera and Enteric Diseases, Kolkata, and will be able to test over 10,000 samples in a day. These labs will also reduce turn-around-time and exposure of lab personnel to infectious clinical materials. The labs are enabled to test diseases other than COVID as well, and post the pandemic, will be able to test for Hepatitis B and C, HIV, Mycobacterium tuberculosis, Cytomegalovirus, Chlamydia, </w:t>
      </w:r>
      <w:proofErr w:type="spellStart"/>
      <w:r w:rsidRPr="004652A7">
        <w:rPr>
          <w:rFonts w:eastAsia="Times New Roman" w:cstheme="minorHAnsi"/>
          <w:color w:val="333333"/>
          <w:sz w:val="24"/>
          <w:szCs w:val="24"/>
        </w:rPr>
        <w:t>Neisseria</w:t>
      </w:r>
      <w:proofErr w:type="spellEnd"/>
      <w:r w:rsidRPr="004652A7">
        <w:rPr>
          <w:rFonts w:eastAsia="Times New Roman" w:cstheme="minorHAnsi"/>
          <w:color w:val="333333"/>
          <w:sz w:val="24"/>
          <w:szCs w:val="24"/>
        </w:rPr>
        <w:t>, Dengue, etc.</w:t>
      </w:r>
    </w:p>
    <w:p w:rsidR="004652A7" w:rsidRPr="004652A7" w:rsidRDefault="004652A7" w:rsidP="004652A7">
      <w:pPr>
        <w:shd w:val="clear" w:color="auto" w:fill="FFFFFF"/>
        <w:spacing w:after="109" w:line="240" w:lineRule="auto"/>
        <w:jc w:val="both"/>
        <w:rPr>
          <w:rFonts w:eastAsia="Times New Roman" w:cstheme="minorHAnsi"/>
          <w:color w:val="333333"/>
          <w:sz w:val="24"/>
          <w:szCs w:val="24"/>
        </w:rPr>
      </w:pPr>
      <w:r w:rsidRPr="004652A7">
        <w:rPr>
          <w:rFonts w:eastAsia="Times New Roman" w:cstheme="minorHAnsi"/>
          <w:color w:val="333333"/>
          <w:sz w:val="24"/>
          <w:szCs w:val="24"/>
        </w:rPr>
        <w:t> </w:t>
      </w:r>
    </w:p>
    <w:p w:rsidR="004652A7" w:rsidRPr="004652A7" w:rsidRDefault="004652A7" w:rsidP="004652A7">
      <w:pPr>
        <w:shd w:val="clear" w:color="auto" w:fill="FFFFFF"/>
        <w:spacing w:after="109" w:line="240" w:lineRule="auto"/>
        <w:jc w:val="both"/>
        <w:rPr>
          <w:rFonts w:eastAsia="Times New Roman" w:cstheme="minorHAnsi"/>
          <w:color w:val="333333"/>
          <w:sz w:val="24"/>
          <w:szCs w:val="24"/>
        </w:rPr>
      </w:pPr>
      <w:r w:rsidRPr="004652A7">
        <w:rPr>
          <w:rFonts w:eastAsia="Times New Roman" w:cstheme="minorHAnsi"/>
          <w:color w:val="333333"/>
          <w:sz w:val="24"/>
          <w:szCs w:val="24"/>
        </w:rPr>
        <w:t>Union Minister for Health &amp; Family Welfare and Science &amp; Technology, along with Chief Ministers of Maharashtra, West Bengal and Uttar Pradesh will be participating in the event.</w:t>
      </w:r>
    </w:p>
    <w:p w:rsidR="004652A7" w:rsidRPr="004652A7" w:rsidRDefault="004652A7" w:rsidP="004652A7">
      <w:pPr>
        <w:shd w:val="clear" w:color="auto" w:fill="FFFFFF"/>
        <w:spacing w:after="109" w:line="240" w:lineRule="auto"/>
        <w:jc w:val="both"/>
        <w:rPr>
          <w:rFonts w:eastAsia="Times New Roman" w:cstheme="minorHAnsi"/>
          <w:color w:val="333333"/>
          <w:sz w:val="24"/>
          <w:szCs w:val="24"/>
        </w:rPr>
      </w:pPr>
    </w:p>
    <w:p w:rsidR="001B350F" w:rsidRPr="0038574B" w:rsidRDefault="001B350F" w:rsidP="002A2541">
      <w:pPr>
        <w:shd w:val="clear" w:color="auto" w:fill="FFFFFF"/>
        <w:spacing w:after="109" w:line="240" w:lineRule="auto"/>
        <w:rPr>
          <w:rFonts w:cstheme="minorHAnsi"/>
          <w:b/>
          <w:color w:val="AB172A"/>
          <w:sz w:val="24"/>
          <w:szCs w:val="24"/>
        </w:rPr>
      </w:pPr>
      <w:r w:rsidRPr="0038574B">
        <w:rPr>
          <w:rFonts w:cstheme="minorHAnsi"/>
          <w:b/>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0F7F31">
        <w:rPr>
          <w:rFonts w:eastAsia="Times New Roman" w:cstheme="minorHAnsi"/>
          <w:color w:val="333333"/>
          <w:sz w:val="24"/>
          <w:szCs w:val="24"/>
        </w:rPr>
        <w:t>2</w:t>
      </w:r>
      <w:r w:rsidR="004652A7">
        <w:rPr>
          <w:rFonts w:eastAsia="Times New Roman" w:cstheme="minorHAnsi"/>
          <w:color w:val="333333"/>
          <w:sz w:val="24"/>
          <w:szCs w:val="24"/>
        </w:rPr>
        <w:t>6</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8D1AFE">
      <w:pgSz w:w="12240" w:h="15840"/>
      <w:pgMar w:top="1134" w:right="1467" w:bottom="156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9"/>
  </w:num>
  <w:num w:numId="4">
    <w:abstractNumId w:val="0"/>
  </w:num>
  <w:num w:numId="5">
    <w:abstractNumId w:val="3"/>
  </w:num>
  <w:num w:numId="6">
    <w:abstractNumId w:val="12"/>
  </w:num>
  <w:num w:numId="7">
    <w:abstractNumId w:val="7"/>
  </w:num>
  <w:num w:numId="8">
    <w:abstractNumId w:val="11"/>
  </w:num>
  <w:num w:numId="9">
    <w:abstractNumId w:val="13"/>
  </w:num>
  <w:num w:numId="10">
    <w:abstractNumId w:val="6"/>
  </w:num>
  <w:num w:numId="11">
    <w:abstractNumId w:val="10"/>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94790"/>
    <w:rsid w:val="000A1C61"/>
    <w:rsid w:val="000F7F31"/>
    <w:rsid w:val="00120818"/>
    <w:rsid w:val="00135790"/>
    <w:rsid w:val="00155F32"/>
    <w:rsid w:val="001B350F"/>
    <w:rsid w:val="001C1CB2"/>
    <w:rsid w:val="001D3ECE"/>
    <w:rsid w:val="00214619"/>
    <w:rsid w:val="002277D5"/>
    <w:rsid w:val="00240CD4"/>
    <w:rsid w:val="00244281"/>
    <w:rsid w:val="0025181C"/>
    <w:rsid w:val="00251A24"/>
    <w:rsid w:val="00267A1E"/>
    <w:rsid w:val="002850A0"/>
    <w:rsid w:val="002911FF"/>
    <w:rsid w:val="002A2541"/>
    <w:rsid w:val="002D2F21"/>
    <w:rsid w:val="00323A4C"/>
    <w:rsid w:val="00344C1F"/>
    <w:rsid w:val="0038574B"/>
    <w:rsid w:val="003965F6"/>
    <w:rsid w:val="003B4181"/>
    <w:rsid w:val="003B7BA5"/>
    <w:rsid w:val="003F2956"/>
    <w:rsid w:val="004652A7"/>
    <w:rsid w:val="004B63B0"/>
    <w:rsid w:val="004E025D"/>
    <w:rsid w:val="005317C7"/>
    <w:rsid w:val="005478E1"/>
    <w:rsid w:val="005C3663"/>
    <w:rsid w:val="005C4078"/>
    <w:rsid w:val="005C5902"/>
    <w:rsid w:val="005D10A3"/>
    <w:rsid w:val="006108B6"/>
    <w:rsid w:val="006360E7"/>
    <w:rsid w:val="006534E1"/>
    <w:rsid w:val="006607AF"/>
    <w:rsid w:val="006916E6"/>
    <w:rsid w:val="0072224E"/>
    <w:rsid w:val="007E5BBA"/>
    <w:rsid w:val="008B4B11"/>
    <w:rsid w:val="008C6742"/>
    <w:rsid w:val="008D1AFE"/>
    <w:rsid w:val="00903E51"/>
    <w:rsid w:val="00924006"/>
    <w:rsid w:val="00936EAF"/>
    <w:rsid w:val="00947B38"/>
    <w:rsid w:val="00980D64"/>
    <w:rsid w:val="00983770"/>
    <w:rsid w:val="009A248F"/>
    <w:rsid w:val="009B19B9"/>
    <w:rsid w:val="009C1711"/>
    <w:rsid w:val="009E15C9"/>
    <w:rsid w:val="00A14FCC"/>
    <w:rsid w:val="00A4738B"/>
    <w:rsid w:val="00A619F0"/>
    <w:rsid w:val="00A95895"/>
    <w:rsid w:val="00AC165C"/>
    <w:rsid w:val="00AE17A3"/>
    <w:rsid w:val="00AF0CCA"/>
    <w:rsid w:val="00B026D8"/>
    <w:rsid w:val="00B07804"/>
    <w:rsid w:val="00B16A61"/>
    <w:rsid w:val="00B73E1F"/>
    <w:rsid w:val="00B75556"/>
    <w:rsid w:val="00B86592"/>
    <w:rsid w:val="00BC6680"/>
    <w:rsid w:val="00BF3A60"/>
    <w:rsid w:val="00BF6C1E"/>
    <w:rsid w:val="00C80283"/>
    <w:rsid w:val="00CA12F6"/>
    <w:rsid w:val="00CD2D1A"/>
    <w:rsid w:val="00CD55FA"/>
    <w:rsid w:val="00D41FE2"/>
    <w:rsid w:val="00DF0925"/>
    <w:rsid w:val="00E07E33"/>
    <w:rsid w:val="00E23283"/>
    <w:rsid w:val="00E26AF3"/>
    <w:rsid w:val="00E4782E"/>
    <w:rsid w:val="00E5072B"/>
    <w:rsid w:val="00E605BD"/>
    <w:rsid w:val="00E70605"/>
    <w:rsid w:val="00E75876"/>
    <w:rsid w:val="00EC541F"/>
    <w:rsid w:val="00EF50D5"/>
    <w:rsid w:val="00F0786B"/>
    <w:rsid w:val="00F216CB"/>
    <w:rsid w:val="00F27A47"/>
    <w:rsid w:val="00F40284"/>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2020-08-05T11:51:00Z</dcterms:created>
  <dcterms:modified xsi:type="dcterms:W3CDTF">2020-08-05T11:51:00Z</dcterms:modified>
</cp:coreProperties>
</file>