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81" w:rsidRPr="002A5481" w:rsidRDefault="002A5481" w:rsidP="002A5481">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2A5481">
        <w:rPr>
          <w:rFonts w:asciiTheme="minorHAnsi" w:eastAsiaTheme="minorHAnsi" w:hAnsiTheme="minorHAnsi" w:cstheme="minorHAnsi"/>
          <w:b/>
          <w:color w:val="1F3864" w:themeColor="accent1" w:themeShade="80"/>
          <w:lang w:val="en-IN"/>
        </w:rPr>
        <w:t>Geo-research scholars discuss Geo science for Society at NGRSM</w:t>
      </w:r>
    </w:p>
    <w:p w:rsidR="002A5481" w:rsidRDefault="002A5481" w:rsidP="002A5481">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r w:rsidRPr="002A5481">
        <w:rPr>
          <w:rFonts w:asciiTheme="minorHAnsi" w:hAnsiTheme="minorHAnsi" w:cstheme="minorHAnsi"/>
          <w:color w:val="333333"/>
        </w:rPr>
        <w:t>Geo-research scholars came together in a webinar to discuss Geosciences for Society focusing on areas like natural resources, water management, earthquake, monsoon, climate change, natural disaster, river systems and so on at the 4</w:t>
      </w:r>
      <w:r w:rsidRPr="002A5481">
        <w:rPr>
          <w:rFonts w:asciiTheme="minorHAnsi" w:hAnsiTheme="minorHAnsi" w:cstheme="minorHAnsi"/>
          <w:color w:val="333333"/>
          <w:vertAlign w:val="superscript"/>
        </w:rPr>
        <w:t>th</w:t>
      </w:r>
      <w:r w:rsidRPr="002A5481">
        <w:rPr>
          <w:rFonts w:asciiTheme="minorHAnsi" w:hAnsiTheme="minorHAnsi" w:cstheme="minorHAnsi"/>
          <w:color w:val="333333"/>
        </w:rPr>
        <w:t xml:space="preserve"> National Geo-research Scholars Meet (NGRSM) </w:t>
      </w:r>
      <w:proofErr w:type="spellStart"/>
      <w:r w:rsidRPr="002A5481">
        <w:rPr>
          <w:rFonts w:asciiTheme="minorHAnsi" w:hAnsiTheme="minorHAnsi" w:cstheme="minorHAnsi"/>
          <w:color w:val="333333"/>
        </w:rPr>
        <w:t>organised</w:t>
      </w:r>
      <w:proofErr w:type="spellEnd"/>
      <w:r w:rsidRPr="002A5481">
        <w:rPr>
          <w:rFonts w:asciiTheme="minorHAnsi" w:hAnsiTheme="minorHAnsi" w:cstheme="minorHAnsi"/>
          <w:color w:val="333333"/>
        </w:rPr>
        <w:t xml:space="preserve"> by the </w:t>
      </w:r>
      <w:proofErr w:type="spellStart"/>
      <w:r w:rsidRPr="002A5481">
        <w:rPr>
          <w:rFonts w:asciiTheme="minorHAnsi" w:hAnsiTheme="minorHAnsi" w:cstheme="minorHAnsi"/>
          <w:color w:val="333333"/>
        </w:rPr>
        <w:t>Wadia</w:t>
      </w:r>
      <w:proofErr w:type="spellEnd"/>
      <w:r w:rsidRPr="002A5481">
        <w:rPr>
          <w:rFonts w:asciiTheme="minorHAnsi" w:hAnsiTheme="minorHAnsi" w:cstheme="minorHAnsi"/>
          <w:color w:val="333333"/>
        </w:rPr>
        <w:t xml:space="preserve"> Institute of Himalayan Geology (WIHG), </w:t>
      </w:r>
      <w:proofErr w:type="spellStart"/>
      <w:r w:rsidRPr="002A5481">
        <w:rPr>
          <w:rFonts w:asciiTheme="minorHAnsi" w:hAnsiTheme="minorHAnsi" w:cstheme="minorHAnsi"/>
          <w:color w:val="333333"/>
        </w:rPr>
        <w:t>Dehradun</w:t>
      </w:r>
      <w:proofErr w:type="spellEnd"/>
      <w:r w:rsidRPr="002A5481">
        <w:rPr>
          <w:rFonts w:asciiTheme="minorHAnsi" w:hAnsiTheme="minorHAnsi" w:cstheme="minorHAnsi"/>
          <w:color w:val="333333"/>
        </w:rPr>
        <w:t xml:space="preserve"> an autonomous institute under the Department of Science &amp; Technology (DST), Government of India.</w:t>
      </w:r>
    </w:p>
    <w:p w:rsidR="002A5481" w:rsidRP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p>
    <w:p w:rsid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r w:rsidRPr="002A5481">
        <w:rPr>
          <w:rFonts w:asciiTheme="minorHAnsi" w:hAnsiTheme="minorHAnsi" w:cstheme="minorHAnsi"/>
          <w:color w:val="333333"/>
        </w:rPr>
        <w:t xml:space="preserve">Prof. </w:t>
      </w:r>
      <w:proofErr w:type="spellStart"/>
      <w:r w:rsidRPr="002A5481">
        <w:rPr>
          <w:rFonts w:asciiTheme="minorHAnsi" w:hAnsiTheme="minorHAnsi" w:cstheme="minorHAnsi"/>
          <w:color w:val="333333"/>
        </w:rPr>
        <w:t>Ashutosh</w:t>
      </w:r>
      <w:proofErr w:type="spellEnd"/>
      <w:r w:rsidRPr="002A5481">
        <w:rPr>
          <w:rFonts w:asciiTheme="minorHAnsi" w:hAnsiTheme="minorHAnsi" w:cstheme="minorHAnsi"/>
          <w:color w:val="333333"/>
        </w:rPr>
        <w:t xml:space="preserve"> Sharma, Secretary DST, Chief Guest and Patron of the event in his inaugural address spoke about various aspects of geo-research like mapping of springs, geosciences for civil engineers, the study of climate change with respect to crop and water, convergence of various technologies in the field, use of solar energy in agriculture and sustainable development.</w:t>
      </w:r>
    </w:p>
    <w:p w:rsidR="002A5481" w:rsidRP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p>
    <w:p w:rsid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r w:rsidRPr="002A5481">
        <w:rPr>
          <w:rFonts w:asciiTheme="minorHAnsi" w:hAnsiTheme="minorHAnsi" w:cstheme="minorHAnsi"/>
          <w:color w:val="333333"/>
        </w:rPr>
        <w:t>The two-day webinar held last week included 20 invited talks from distinguished speakers from all around the nation.</w:t>
      </w:r>
    </w:p>
    <w:p w:rsidR="002A5481" w:rsidRP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p>
    <w:p w:rsid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r w:rsidRPr="002A5481">
        <w:rPr>
          <w:rFonts w:asciiTheme="minorHAnsi" w:hAnsiTheme="minorHAnsi" w:cstheme="minorHAnsi"/>
          <w:color w:val="333333"/>
        </w:rPr>
        <w:t xml:space="preserve">Prof. Ashok </w:t>
      </w:r>
      <w:proofErr w:type="spellStart"/>
      <w:r w:rsidRPr="002A5481">
        <w:rPr>
          <w:rFonts w:asciiTheme="minorHAnsi" w:hAnsiTheme="minorHAnsi" w:cstheme="minorHAnsi"/>
          <w:color w:val="333333"/>
        </w:rPr>
        <w:t>Sahani</w:t>
      </w:r>
      <w:proofErr w:type="spellEnd"/>
      <w:r w:rsidRPr="002A5481">
        <w:rPr>
          <w:rFonts w:asciiTheme="minorHAnsi" w:hAnsiTheme="minorHAnsi" w:cstheme="minorHAnsi"/>
          <w:color w:val="333333"/>
        </w:rPr>
        <w:t xml:space="preserve">, Chairman of Governing Body of WIHG, motivated young scholars to carry out research for the benefit of society. Dr. </w:t>
      </w:r>
      <w:proofErr w:type="spellStart"/>
      <w:r w:rsidRPr="002A5481">
        <w:rPr>
          <w:rFonts w:asciiTheme="minorHAnsi" w:hAnsiTheme="minorHAnsi" w:cstheme="minorHAnsi"/>
          <w:color w:val="333333"/>
        </w:rPr>
        <w:t>KalachandSain</w:t>
      </w:r>
      <w:proofErr w:type="spellEnd"/>
      <w:r w:rsidRPr="002A5481">
        <w:rPr>
          <w:rFonts w:asciiTheme="minorHAnsi" w:hAnsiTheme="minorHAnsi" w:cstheme="minorHAnsi"/>
          <w:color w:val="333333"/>
        </w:rPr>
        <w:t xml:space="preserve">, Director WIHG, and senior scientists from the institute also gave presentations on current trends and societal relevance of </w:t>
      </w:r>
      <w:proofErr w:type="spellStart"/>
      <w:r w:rsidRPr="002A5481">
        <w:rPr>
          <w:rFonts w:asciiTheme="minorHAnsi" w:hAnsiTheme="minorHAnsi" w:cstheme="minorHAnsi"/>
          <w:color w:val="333333"/>
        </w:rPr>
        <w:t>geoscience</w:t>
      </w:r>
      <w:proofErr w:type="spellEnd"/>
      <w:r w:rsidRPr="002A5481">
        <w:rPr>
          <w:rFonts w:asciiTheme="minorHAnsi" w:hAnsiTheme="minorHAnsi" w:cstheme="minorHAnsi"/>
          <w:color w:val="333333"/>
        </w:rPr>
        <w:t xml:space="preserve"> research.</w:t>
      </w:r>
    </w:p>
    <w:p w:rsidR="002A5481" w:rsidRP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p>
    <w:p w:rsid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r w:rsidRPr="002A5481">
        <w:rPr>
          <w:rFonts w:asciiTheme="minorHAnsi" w:hAnsiTheme="minorHAnsi" w:cstheme="minorHAnsi"/>
          <w:color w:val="333333"/>
        </w:rPr>
        <w:t>The NGRSM started in 2016 as a regular event of WIHG to encourage young researchers and students to improve their research interests, providing them a platform to share their research work, receive feedback from the peers and refine their ideas. The event also provides them an opportunity for interaction with the eminent geoscientists and for understanding the latest trends in Geo-science research.</w:t>
      </w:r>
    </w:p>
    <w:p w:rsidR="002A5481" w:rsidRP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p>
    <w:p w:rsid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r w:rsidRPr="002A5481">
        <w:rPr>
          <w:rFonts w:asciiTheme="minorHAnsi" w:hAnsiTheme="minorHAnsi" w:cstheme="minorHAnsi"/>
          <w:color w:val="333333"/>
        </w:rPr>
        <w:t>This year, due to the global COVID-19 pandemic, the 4</w:t>
      </w:r>
      <w:r w:rsidRPr="002A5481">
        <w:rPr>
          <w:rFonts w:asciiTheme="minorHAnsi" w:hAnsiTheme="minorHAnsi" w:cstheme="minorHAnsi"/>
          <w:color w:val="333333"/>
          <w:vertAlign w:val="superscript"/>
        </w:rPr>
        <w:t>th</w:t>
      </w:r>
      <w:r w:rsidRPr="002A5481">
        <w:rPr>
          <w:rFonts w:asciiTheme="minorHAnsi" w:hAnsiTheme="minorHAnsi" w:cstheme="minorHAnsi"/>
          <w:color w:val="333333"/>
        </w:rPr>
        <w:t> NGRSM was organized through webinar, a first one of this kind from WIHG. A total of 657 scholars participated in this event from around 82 different universities, institutes, and other organizations of India.</w:t>
      </w:r>
    </w:p>
    <w:p w:rsidR="002A5481" w:rsidRP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p>
    <w:p w:rsidR="002A5481" w:rsidRPr="002A5481" w:rsidRDefault="002A5481" w:rsidP="002A5481">
      <w:pPr>
        <w:pStyle w:val="NormalWeb"/>
        <w:shd w:val="clear" w:color="auto" w:fill="FFFFFF"/>
        <w:spacing w:before="0" w:beforeAutospacing="0" w:afterAutospacing="0"/>
        <w:jc w:val="center"/>
        <w:rPr>
          <w:rFonts w:asciiTheme="minorHAnsi" w:hAnsiTheme="minorHAnsi" w:cstheme="minorHAnsi"/>
          <w:color w:val="333333"/>
        </w:rPr>
      </w:pPr>
      <w:r w:rsidRPr="002A5481">
        <w:rPr>
          <w:rFonts w:asciiTheme="minorHAnsi" w:hAnsiTheme="minorHAnsi" w:cstheme="minorHAnsi"/>
          <w:noProof/>
          <w:color w:val="333333"/>
        </w:rPr>
        <w:drawing>
          <wp:inline distT="0" distB="0" distL="0" distR="0">
            <wp:extent cx="2343150" cy="1752600"/>
            <wp:effectExtent l="19050" t="0" r="0" b="0"/>
            <wp:docPr id="5" name="Picture 5" descr="IMG-20200627-WA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00627-WA0032"/>
                    <pic:cNvPicPr>
                      <a:picLocks noChangeAspect="1" noChangeArrowheads="1"/>
                    </pic:cNvPicPr>
                  </pic:nvPicPr>
                  <pic:blipFill>
                    <a:blip r:embed="rId6"/>
                    <a:srcRect/>
                    <a:stretch>
                      <a:fillRect/>
                    </a:stretch>
                  </pic:blipFill>
                  <pic:spPr bwMode="auto">
                    <a:xfrm>
                      <a:off x="0" y="0"/>
                      <a:ext cx="2343150" cy="1752600"/>
                    </a:xfrm>
                    <a:prstGeom prst="rect">
                      <a:avLst/>
                    </a:prstGeom>
                    <a:noFill/>
                    <a:ln w="9525">
                      <a:noFill/>
                      <a:miter lim="800000"/>
                      <a:headEnd/>
                      <a:tailEnd/>
                    </a:ln>
                  </pic:spPr>
                </pic:pic>
              </a:graphicData>
            </a:graphic>
          </wp:inline>
        </w:drawing>
      </w:r>
      <w:r w:rsidRPr="002A5481">
        <w:rPr>
          <w:rFonts w:asciiTheme="minorHAnsi" w:hAnsiTheme="minorHAnsi" w:cstheme="minorHAnsi"/>
          <w:noProof/>
          <w:color w:val="333333"/>
        </w:rPr>
        <w:drawing>
          <wp:inline distT="0" distB="0" distL="0" distR="0">
            <wp:extent cx="1797050" cy="1828800"/>
            <wp:effectExtent l="19050" t="0" r="0" b="0"/>
            <wp:docPr id="6" name="Picture 6" descr="IMG-20200627-WA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00627-WA0037"/>
                    <pic:cNvPicPr>
                      <a:picLocks noChangeAspect="1" noChangeArrowheads="1"/>
                    </pic:cNvPicPr>
                  </pic:nvPicPr>
                  <pic:blipFill>
                    <a:blip r:embed="rId7"/>
                    <a:srcRect/>
                    <a:stretch>
                      <a:fillRect/>
                    </a:stretch>
                  </pic:blipFill>
                  <pic:spPr bwMode="auto">
                    <a:xfrm>
                      <a:off x="0" y="0"/>
                      <a:ext cx="1797050" cy="1828800"/>
                    </a:xfrm>
                    <a:prstGeom prst="rect">
                      <a:avLst/>
                    </a:prstGeom>
                    <a:noFill/>
                    <a:ln w="9525">
                      <a:noFill/>
                      <a:miter lim="800000"/>
                      <a:headEnd/>
                      <a:tailEnd/>
                    </a:ln>
                  </pic:spPr>
                </pic:pic>
              </a:graphicData>
            </a:graphic>
          </wp:inline>
        </w:drawing>
      </w:r>
    </w:p>
    <w:p w:rsidR="00956ECE" w:rsidRPr="002A5481" w:rsidRDefault="002A5481" w:rsidP="002A5481">
      <w:pPr>
        <w:pStyle w:val="NormalWeb"/>
        <w:shd w:val="clear" w:color="auto" w:fill="FFFFFF"/>
        <w:spacing w:before="0" w:beforeAutospacing="0" w:afterAutospacing="0"/>
        <w:jc w:val="both"/>
        <w:rPr>
          <w:rFonts w:asciiTheme="minorHAnsi" w:hAnsiTheme="minorHAnsi" w:cstheme="minorHAnsi"/>
          <w:color w:val="333333"/>
        </w:rPr>
      </w:pPr>
      <w:r w:rsidRPr="002A5481">
        <w:rPr>
          <w:rFonts w:asciiTheme="minorHAnsi" w:hAnsiTheme="minorHAnsi" w:cstheme="minorHAnsi"/>
          <w:color w:val="333333"/>
        </w:rPr>
        <w:t> </w:t>
      </w:r>
    </w:p>
    <w:p w:rsidR="00284AD6" w:rsidRPr="00E853C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E853C8">
        <w:rPr>
          <w:rFonts w:asciiTheme="minorHAnsi" w:hAnsiTheme="minorHAnsi" w:cstheme="minorHAnsi"/>
          <w:b/>
          <w:bCs/>
          <w:color w:val="AB172A"/>
        </w:rPr>
        <w:t>Source</w:t>
      </w:r>
    </w:p>
    <w:p w:rsidR="00284AD6" w:rsidRPr="00E853C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E853C8">
        <w:rPr>
          <w:rFonts w:asciiTheme="minorHAnsi" w:hAnsiTheme="minorHAnsi" w:cstheme="minorHAnsi"/>
          <w:color w:val="000000" w:themeColor="text1"/>
        </w:rPr>
        <w:t xml:space="preserve">Press Information Bureau, </w:t>
      </w:r>
      <w:r w:rsidR="00E672DB">
        <w:rPr>
          <w:rFonts w:asciiTheme="minorHAnsi" w:hAnsiTheme="minorHAnsi" w:cstheme="minorHAnsi"/>
          <w:color w:val="000000" w:themeColor="text1"/>
        </w:rPr>
        <w:t>2</w:t>
      </w:r>
      <w:r w:rsidR="002A5481">
        <w:rPr>
          <w:rFonts w:asciiTheme="minorHAnsi" w:hAnsiTheme="minorHAnsi" w:cstheme="minorHAnsi"/>
          <w:color w:val="000000" w:themeColor="text1"/>
        </w:rPr>
        <w:t>9</w:t>
      </w:r>
      <w:r w:rsidRPr="00E853C8">
        <w:rPr>
          <w:rFonts w:asciiTheme="minorHAnsi" w:hAnsiTheme="minorHAnsi" w:cstheme="minorHAnsi"/>
          <w:color w:val="000000" w:themeColor="text1"/>
        </w:rPr>
        <w:t xml:space="preserve"> June, 2020</w:t>
      </w:r>
      <w:r w:rsidRPr="00E853C8">
        <w:rPr>
          <w:rFonts w:asciiTheme="minorHAnsi" w:hAnsiTheme="minorHAnsi" w:cstheme="minorHAnsi"/>
          <w:color w:val="333333"/>
        </w:rPr>
        <w:t> </w:t>
      </w:r>
    </w:p>
    <w:sectPr w:rsidR="00284AD6" w:rsidRPr="00E853C8" w:rsidSect="002A5481">
      <w:pgSz w:w="11906" w:h="16838"/>
      <w:pgMar w:top="1440" w:right="991"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1545B9"/>
    <w:rsid w:val="002775D7"/>
    <w:rsid w:val="00284AD6"/>
    <w:rsid w:val="002A5481"/>
    <w:rsid w:val="002B659E"/>
    <w:rsid w:val="00392847"/>
    <w:rsid w:val="004173F5"/>
    <w:rsid w:val="00437901"/>
    <w:rsid w:val="0049185E"/>
    <w:rsid w:val="004E240A"/>
    <w:rsid w:val="005F3612"/>
    <w:rsid w:val="00796832"/>
    <w:rsid w:val="007F0436"/>
    <w:rsid w:val="008167F4"/>
    <w:rsid w:val="00840816"/>
    <w:rsid w:val="00873688"/>
    <w:rsid w:val="008C5C16"/>
    <w:rsid w:val="00956ECE"/>
    <w:rsid w:val="009F0107"/>
    <w:rsid w:val="00B56D41"/>
    <w:rsid w:val="00BE72D1"/>
    <w:rsid w:val="00BF2A02"/>
    <w:rsid w:val="00C23B15"/>
    <w:rsid w:val="00C6370B"/>
    <w:rsid w:val="00C73E68"/>
    <w:rsid w:val="00CA7FEE"/>
    <w:rsid w:val="00CF1ECF"/>
    <w:rsid w:val="00D42FAC"/>
    <w:rsid w:val="00DB040B"/>
    <w:rsid w:val="00E672DB"/>
    <w:rsid w:val="00E853C8"/>
    <w:rsid w:val="00EC3240"/>
    <w:rsid w:val="00F75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270552217">
      <w:bodyDiv w:val="1"/>
      <w:marLeft w:val="0"/>
      <w:marRight w:val="0"/>
      <w:marTop w:val="0"/>
      <w:marBottom w:val="0"/>
      <w:divBdr>
        <w:top w:val="none" w:sz="0" w:space="0" w:color="auto"/>
        <w:left w:val="none" w:sz="0" w:space="0" w:color="auto"/>
        <w:bottom w:val="none" w:sz="0" w:space="0" w:color="auto"/>
        <w:right w:val="none" w:sz="0" w:space="0" w:color="auto"/>
      </w:divBdr>
    </w:div>
    <w:div w:id="413743742">
      <w:bodyDiv w:val="1"/>
      <w:marLeft w:val="0"/>
      <w:marRight w:val="0"/>
      <w:marTop w:val="0"/>
      <w:marBottom w:val="0"/>
      <w:divBdr>
        <w:top w:val="none" w:sz="0" w:space="0" w:color="auto"/>
        <w:left w:val="none" w:sz="0" w:space="0" w:color="auto"/>
        <w:bottom w:val="none" w:sz="0" w:space="0" w:color="auto"/>
        <w:right w:val="none" w:sz="0" w:space="0" w:color="auto"/>
      </w:divBdr>
    </w:div>
    <w:div w:id="473523833">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809901459">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116634363">
      <w:bodyDiv w:val="1"/>
      <w:marLeft w:val="0"/>
      <w:marRight w:val="0"/>
      <w:marTop w:val="0"/>
      <w:marBottom w:val="0"/>
      <w:divBdr>
        <w:top w:val="none" w:sz="0" w:space="0" w:color="auto"/>
        <w:left w:val="none" w:sz="0" w:space="0" w:color="auto"/>
        <w:bottom w:val="none" w:sz="0" w:space="0" w:color="auto"/>
        <w:right w:val="none" w:sz="0" w:space="0" w:color="auto"/>
      </w:divBdr>
    </w:div>
    <w:div w:id="1381784489">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882592735">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1966934277">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7774-A791-492A-AE42-9A7C3C07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2020-07-01T06:46:00Z</dcterms:created>
  <dcterms:modified xsi:type="dcterms:W3CDTF">2020-07-01T06:46:00Z</dcterms:modified>
</cp:coreProperties>
</file>