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382" w:rsidRPr="00B20382" w:rsidRDefault="00B20382" w:rsidP="00B20382">
      <w:pPr>
        <w:shd w:val="clear" w:color="auto" w:fill="FFFFFF"/>
        <w:spacing w:before="218" w:after="109" w:line="240" w:lineRule="auto"/>
        <w:outlineLvl w:val="1"/>
        <w:rPr>
          <w:rFonts w:eastAsia="Times New Roman" w:cstheme="minorHAnsi"/>
          <w:b/>
          <w:color w:val="365F91" w:themeColor="accent1" w:themeShade="BF"/>
          <w:sz w:val="24"/>
          <w:szCs w:val="24"/>
        </w:rPr>
      </w:pPr>
      <w:r w:rsidRPr="00B20382">
        <w:rPr>
          <w:rFonts w:eastAsia="Times New Roman" w:cstheme="minorHAnsi"/>
          <w:b/>
          <w:color w:val="365F91" w:themeColor="accent1" w:themeShade="BF"/>
          <w:sz w:val="24"/>
          <w:szCs w:val="24"/>
        </w:rPr>
        <w:t xml:space="preserve">Oral </w:t>
      </w:r>
      <w:proofErr w:type="spellStart"/>
      <w:r w:rsidRPr="00B20382">
        <w:rPr>
          <w:rFonts w:eastAsia="Times New Roman" w:cstheme="minorHAnsi"/>
          <w:b/>
          <w:color w:val="365F91" w:themeColor="accent1" w:themeShade="BF"/>
          <w:sz w:val="24"/>
          <w:szCs w:val="24"/>
        </w:rPr>
        <w:t>nanomedicine</w:t>
      </w:r>
      <w:proofErr w:type="spellEnd"/>
      <w:r w:rsidRPr="00B20382">
        <w:rPr>
          <w:rFonts w:eastAsia="Times New Roman" w:cstheme="minorHAnsi"/>
          <w:b/>
          <w:color w:val="365F91" w:themeColor="accent1" w:themeShade="BF"/>
          <w:sz w:val="24"/>
          <w:szCs w:val="24"/>
        </w:rPr>
        <w:t xml:space="preserve"> may bring relief for Kala-</w:t>
      </w:r>
      <w:proofErr w:type="spellStart"/>
      <w:r w:rsidRPr="00B20382">
        <w:rPr>
          <w:rFonts w:eastAsia="Times New Roman" w:cstheme="minorHAnsi"/>
          <w:b/>
          <w:color w:val="365F91" w:themeColor="accent1" w:themeShade="BF"/>
          <w:sz w:val="24"/>
          <w:szCs w:val="24"/>
        </w:rPr>
        <w:t>Azar</w:t>
      </w:r>
      <w:proofErr w:type="spellEnd"/>
      <w:r w:rsidRPr="00B20382">
        <w:rPr>
          <w:rFonts w:eastAsia="Times New Roman" w:cstheme="minorHAnsi"/>
          <w:b/>
          <w:color w:val="365F91" w:themeColor="accent1" w:themeShade="BF"/>
          <w:sz w:val="24"/>
          <w:szCs w:val="24"/>
        </w:rPr>
        <w:t xml:space="preserve"> &amp; other neglected diseases</w:t>
      </w:r>
      <w:r w:rsidRPr="00B20382">
        <w:rPr>
          <w:rFonts w:eastAsia="Times New Roman" w:cstheme="minorHAnsi"/>
          <w:b/>
          <w:color w:val="365F91" w:themeColor="accent1" w:themeShade="BF"/>
          <w:sz w:val="24"/>
          <w:szCs w:val="24"/>
        </w:rPr>
        <w:br/>
      </w:r>
    </w:p>
    <w:p w:rsidR="00B20382" w:rsidRDefault="00B20382" w:rsidP="00B20382">
      <w:pPr>
        <w:shd w:val="clear" w:color="auto" w:fill="FFFFFF"/>
        <w:spacing w:after="109" w:line="240" w:lineRule="auto"/>
        <w:jc w:val="both"/>
        <w:rPr>
          <w:rFonts w:eastAsia="Times New Roman" w:cstheme="minorHAnsi"/>
          <w:color w:val="333333"/>
          <w:sz w:val="24"/>
          <w:szCs w:val="24"/>
          <w:shd w:val="clear" w:color="auto" w:fill="FFFFFF"/>
        </w:rPr>
      </w:pPr>
      <w:r w:rsidRPr="00B20382">
        <w:rPr>
          <w:rFonts w:eastAsia="Times New Roman" w:cstheme="minorHAnsi"/>
          <w:color w:val="333333"/>
          <w:sz w:val="24"/>
          <w:szCs w:val="24"/>
          <w:shd w:val="clear" w:color="auto" w:fill="FFFFFF"/>
        </w:rPr>
        <w:t xml:space="preserve">Patients affected by Kala- </w:t>
      </w:r>
      <w:proofErr w:type="spellStart"/>
      <w:r w:rsidRPr="00B20382">
        <w:rPr>
          <w:rFonts w:eastAsia="Times New Roman" w:cstheme="minorHAnsi"/>
          <w:color w:val="333333"/>
          <w:sz w:val="24"/>
          <w:szCs w:val="24"/>
          <w:shd w:val="clear" w:color="auto" w:fill="FFFFFF"/>
        </w:rPr>
        <w:t>Azar</w:t>
      </w:r>
      <w:proofErr w:type="spellEnd"/>
      <w:r w:rsidRPr="00B20382">
        <w:rPr>
          <w:rFonts w:eastAsia="Times New Roman" w:cstheme="minorHAnsi"/>
          <w:color w:val="333333"/>
          <w:sz w:val="24"/>
          <w:szCs w:val="24"/>
          <w:shd w:val="clear" w:color="auto" w:fill="FFFFFF"/>
        </w:rPr>
        <w:t xml:space="preserve">, scientifically called </w:t>
      </w:r>
      <w:proofErr w:type="gramStart"/>
      <w:r w:rsidRPr="00B20382">
        <w:rPr>
          <w:rFonts w:eastAsia="Times New Roman" w:cstheme="minorHAnsi"/>
          <w:color w:val="333333"/>
          <w:sz w:val="24"/>
          <w:szCs w:val="24"/>
          <w:shd w:val="clear" w:color="auto" w:fill="FFFFFF"/>
        </w:rPr>
        <w:t>Visceral</w:t>
      </w:r>
      <w:proofErr w:type="gramEnd"/>
      <w:r w:rsidRPr="00B20382">
        <w:rPr>
          <w:rFonts w:eastAsia="Times New Roman" w:cstheme="minorHAnsi"/>
          <w:color w:val="333333"/>
          <w:sz w:val="24"/>
          <w:szCs w:val="24"/>
          <w:shd w:val="clear" w:color="auto" w:fill="FFFFFF"/>
        </w:rPr>
        <w:t xml:space="preserve"> </w:t>
      </w:r>
      <w:proofErr w:type="spellStart"/>
      <w:r w:rsidRPr="00B20382">
        <w:rPr>
          <w:rFonts w:eastAsia="Times New Roman" w:cstheme="minorHAnsi"/>
          <w:color w:val="333333"/>
          <w:sz w:val="24"/>
          <w:szCs w:val="24"/>
          <w:shd w:val="clear" w:color="auto" w:fill="FFFFFF"/>
        </w:rPr>
        <w:t>leishmaniasis</w:t>
      </w:r>
      <w:proofErr w:type="spellEnd"/>
      <w:r w:rsidRPr="00B20382">
        <w:rPr>
          <w:rFonts w:eastAsia="Times New Roman" w:cstheme="minorHAnsi"/>
          <w:color w:val="333333"/>
          <w:sz w:val="24"/>
          <w:szCs w:val="24"/>
          <w:shd w:val="clear" w:color="auto" w:fill="FFFFFF"/>
        </w:rPr>
        <w:t xml:space="preserve"> (VL), one of the most neglected tropical diseases may soon find relief in an oral </w:t>
      </w:r>
      <w:proofErr w:type="spellStart"/>
      <w:r w:rsidRPr="00B20382">
        <w:rPr>
          <w:rFonts w:eastAsia="Times New Roman" w:cstheme="minorHAnsi"/>
          <w:color w:val="333333"/>
          <w:sz w:val="24"/>
          <w:szCs w:val="24"/>
          <w:shd w:val="clear" w:color="auto" w:fill="FFFFFF"/>
        </w:rPr>
        <w:t>nanomedicine</w:t>
      </w:r>
      <w:proofErr w:type="spellEnd"/>
      <w:r w:rsidRPr="00B20382">
        <w:rPr>
          <w:rFonts w:eastAsia="Times New Roman" w:cstheme="minorHAnsi"/>
          <w:color w:val="333333"/>
          <w:sz w:val="24"/>
          <w:szCs w:val="24"/>
          <w:shd w:val="clear" w:color="auto" w:fill="FFFFFF"/>
        </w:rPr>
        <w:t xml:space="preserve"> from India. The oral therapeutics could help in the control and elimination of VL, around 95 % of which is reported from Bangladesh, Brazil, China, Ethiopia, India, Kenya, Nepal, Somalia, South Sudan, and Sudan.</w:t>
      </w:r>
    </w:p>
    <w:p w:rsidR="00B20382" w:rsidRPr="00B20382" w:rsidRDefault="00B20382" w:rsidP="00B20382">
      <w:pPr>
        <w:shd w:val="clear" w:color="auto" w:fill="FFFFFF"/>
        <w:spacing w:after="109" w:line="240" w:lineRule="auto"/>
        <w:jc w:val="both"/>
        <w:rPr>
          <w:rFonts w:eastAsia="Times New Roman" w:cstheme="minorHAnsi"/>
          <w:color w:val="333333"/>
          <w:sz w:val="24"/>
          <w:szCs w:val="24"/>
        </w:rPr>
      </w:pPr>
    </w:p>
    <w:p w:rsidR="00B20382" w:rsidRDefault="00B20382" w:rsidP="00B20382">
      <w:pPr>
        <w:shd w:val="clear" w:color="auto" w:fill="FFFFFF"/>
        <w:spacing w:after="109" w:line="240" w:lineRule="auto"/>
        <w:jc w:val="both"/>
        <w:rPr>
          <w:rFonts w:eastAsia="Times New Roman" w:cstheme="minorHAnsi"/>
          <w:color w:val="333333"/>
          <w:sz w:val="24"/>
          <w:szCs w:val="24"/>
          <w:shd w:val="clear" w:color="auto" w:fill="FFFFFF"/>
        </w:rPr>
      </w:pPr>
      <w:r w:rsidRPr="00B20382">
        <w:rPr>
          <w:rFonts w:eastAsia="Times New Roman" w:cstheme="minorHAnsi"/>
          <w:color w:val="333333"/>
          <w:sz w:val="24"/>
          <w:szCs w:val="24"/>
          <w:shd w:val="clear" w:color="auto" w:fill="FFFFFF"/>
        </w:rPr>
        <w:t>Scientists from the </w:t>
      </w:r>
      <w:r w:rsidRPr="00B20382">
        <w:rPr>
          <w:rFonts w:eastAsia="Times New Roman" w:cstheme="minorHAnsi"/>
          <w:b/>
          <w:bCs/>
          <w:color w:val="333333"/>
          <w:sz w:val="24"/>
          <w:szCs w:val="24"/>
        </w:rPr>
        <w:t xml:space="preserve">Institute of </w:t>
      </w:r>
      <w:proofErr w:type="spellStart"/>
      <w:r w:rsidRPr="00B20382">
        <w:rPr>
          <w:rFonts w:eastAsia="Times New Roman" w:cstheme="minorHAnsi"/>
          <w:b/>
          <w:bCs/>
          <w:color w:val="333333"/>
          <w:sz w:val="24"/>
          <w:szCs w:val="24"/>
        </w:rPr>
        <w:t>Nano</w:t>
      </w:r>
      <w:proofErr w:type="spellEnd"/>
      <w:r w:rsidRPr="00B20382">
        <w:rPr>
          <w:rFonts w:eastAsia="Times New Roman" w:cstheme="minorHAnsi"/>
          <w:b/>
          <w:bCs/>
          <w:color w:val="333333"/>
          <w:sz w:val="24"/>
          <w:szCs w:val="24"/>
        </w:rPr>
        <w:t xml:space="preserve"> Science &amp; Technology (INST), </w:t>
      </w:r>
      <w:proofErr w:type="spellStart"/>
      <w:r w:rsidRPr="00B20382">
        <w:rPr>
          <w:rFonts w:eastAsia="Times New Roman" w:cstheme="minorHAnsi"/>
          <w:b/>
          <w:bCs/>
          <w:color w:val="333333"/>
          <w:sz w:val="24"/>
          <w:szCs w:val="24"/>
        </w:rPr>
        <w:t>Mohali</w:t>
      </w:r>
      <w:proofErr w:type="spellEnd"/>
      <w:r w:rsidRPr="00B20382">
        <w:rPr>
          <w:rFonts w:eastAsia="Times New Roman" w:cstheme="minorHAnsi"/>
          <w:color w:val="333333"/>
          <w:sz w:val="24"/>
          <w:szCs w:val="24"/>
          <w:shd w:val="clear" w:color="auto" w:fill="FFFFFF"/>
        </w:rPr>
        <w:t xml:space="preserve">, an autonomous institute of the Department of Science &amp; Technology, Govt. of India, have developed an oral </w:t>
      </w:r>
      <w:proofErr w:type="spellStart"/>
      <w:r w:rsidRPr="00B20382">
        <w:rPr>
          <w:rFonts w:eastAsia="Times New Roman" w:cstheme="minorHAnsi"/>
          <w:color w:val="333333"/>
          <w:sz w:val="24"/>
          <w:szCs w:val="24"/>
          <w:shd w:val="clear" w:color="auto" w:fill="FFFFFF"/>
        </w:rPr>
        <w:t>nanomedicine</w:t>
      </w:r>
      <w:proofErr w:type="spellEnd"/>
      <w:r w:rsidRPr="00B20382">
        <w:rPr>
          <w:rFonts w:eastAsia="Times New Roman" w:cstheme="minorHAnsi"/>
          <w:color w:val="333333"/>
          <w:sz w:val="24"/>
          <w:szCs w:val="24"/>
          <w:shd w:val="clear" w:color="auto" w:fill="FFFFFF"/>
        </w:rPr>
        <w:t xml:space="preserve"> with the help of surface-modified solid lipid </w:t>
      </w:r>
      <w:proofErr w:type="spellStart"/>
      <w:r w:rsidRPr="00B20382">
        <w:rPr>
          <w:rFonts w:eastAsia="Times New Roman" w:cstheme="minorHAnsi"/>
          <w:color w:val="333333"/>
          <w:sz w:val="24"/>
          <w:szCs w:val="24"/>
          <w:shd w:val="clear" w:color="auto" w:fill="FFFFFF"/>
        </w:rPr>
        <w:t>nanoparticles</w:t>
      </w:r>
      <w:proofErr w:type="spellEnd"/>
      <w:r w:rsidRPr="00B20382">
        <w:rPr>
          <w:rFonts w:eastAsia="Times New Roman" w:cstheme="minorHAnsi"/>
          <w:color w:val="333333"/>
          <w:sz w:val="24"/>
          <w:szCs w:val="24"/>
          <w:shd w:val="clear" w:color="auto" w:fill="FFFFFF"/>
        </w:rPr>
        <w:t xml:space="preserve"> based combinational cargo system for combating visceral </w:t>
      </w:r>
      <w:proofErr w:type="spellStart"/>
      <w:r w:rsidRPr="00B20382">
        <w:rPr>
          <w:rFonts w:eastAsia="Times New Roman" w:cstheme="minorHAnsi"/>
          <w:color w:val="333333"/>
          <w:sz w:val="24"/>
          <w:szCs w:val="24"/>
          <w:shd w:val="clear" w:color="auto" w:fill="FFFFFF"/>
        </w:rPr>
        <w:t>leishmaniasis</w:t>
      </w:r>
      <w:proofErr w:type="spellEnd"/>
      <w:r w:rsidRPr="00B20382">
        <w:rPr>
          <w:rFonts w:eastAsia="Times New Roman" w:cstheme="minorHAnsi"/>
          <w:color w:val="333333"/>
          <w:sz w:val="24"/>
          <w:szCs w:val="24"/>
          <w:shd w:val="clear" w:color="auto" w:fill="FFFFFF"/>
        </w:rPr>
        <w:t>. The findings of their study supported by the DST-SERB</w:t>
      </w:r>
      <w:r w:rsidRPr="00B20382">
        <w:rPr>
          <w:rFonts w:eastAsia="Times New Roman" w:cstheme="minorHAnsi"/>
          <w:i/>
          <w:iCs/>
          <w:color w:val="333333"/>
          <w:sz w:val="24"/>
          <w:szCs w:val="24"/>
        </w:rPr>
        <w:t> </w:t>
      </w:r>
      <w:r w:rsidRPr="00B20382">
        <w:rPr>
          <w:rFonts w:eastAsia="Times New Roman" w:cstheme="minorHAnsi"/>
          <w:color w:val="333333"/>
          <w:sz w:val="24"/>
          <w:szCs w:val="24"/>
          <w:shd w:val="clear" w:color="auto" w:fill="FFFFFF"/>
        </w:rPr>
        <w:t>Early Career Research Award have been recently published in the journals </w:t>
      </w:r>
      <w:r w:rsidRPr="00B20382">
        <w:rPr>
          <w:rFonts w:eastAsia="Times New Roman" w:cstheme="minorHAnsi"/>
          <w:i/>
          <w:iCs/>
          <w:color w:val="333333"/>
          <w:sz w:val="24"/>
          <w:szCs w:val="24"/>
        </w:rPr>
        <w:t>‘Scientific Reports’</w:t>
      </w:r>
      <w:r w:rsidRPr="00B20382">
        <w:rPr>
          <w:rFonts w:eastAsia="Times New Roman" w:cstheme="minorHAnsi"/>
          <w:color w:val="333333"/>
          <w:sz w:val="24"/>
          <w:szCs w:val="24"/>
          <w:shd w:val="clear" w:color="auto" w:fill="FFFFFF"/>
        </w:rPr>
        <w:t> and</w:t>
      </w:r>
      <w:r w:rsidRPr="00B20382">
        <w:rPr>
          <w:rFonts w:eastAsia="Times New Roman" w:cstheme="minorHAnsi"/>
          <w:i/>
          <w:iCs/>
          <w:color w:val="333333"/>
          <w:sz w:val="24"/>
          <w:szCs w:val="24"/>
        </w:rPr>
        <w:t> ‘</w:t>
      </w:r>
      <w:r w:rsidRPr="00B20382">
        <w:rPr>
          <w:rFonts w:eastAsia="Times New Roman" w:cstheme="minorHAnsi"/>
          <w:color w:val="333333"/>
          <w:sz w:val="24"/>
          <w:szCs w:val="24"/>
          <w:shd w:val="clear" w:color="auto" w:fill="FFFFFF"/>
        </w:rPr>
        <w:t>Materials Science &amp; Engineering C</w:t>
      </w:r>
      <w:r w:rsidRPr="00B20382">
        <w:rPr>
          <w:rFonts w:eastAsia="Times New Roman" w:cstheme="minorHAnsi"/>
          <w:i/>
          <w:iCs/>
          <w:color w:val="333333"/>
          <w:sz w:val="24"/>
          <w:szCs w:val="24"/>
        </w:rPr>
        <w:t>’</w:t>
      </w:r>
      <w:r w:rsidRPr="00B20382">
        <w:rPr>
          <w:rFonts w:eastAsia="Times New Roman" w:cstheme="minorHAnsi"/>
          <w:color w:val="333333"/>
          <w:sz w:val="24"/>
          <w:szCs w:val="24"/>
          <w:shd w:val="clear" w:color="auto" w:fill="FFFFFF"/>
        </w:rPr>
        <w:t>.</w:t>
      </w:r>
    </w:p>
    <w:p w:rsidR="00B20382" w:rsidRPr="00B20382" w:rsidRDefault="00B20382" w:rsidP="00B20382">
      <w:pPr>
        <w:shd w:val="clear" w:color="auto" w:fill="FFFFFF"/>
        <w:spacing w:after="109" w:line="240" w:lineRule="auto"/>
        <w:jc w:val="both"/>
        <w:rPr>
          <w:rFonts w:eastAsia="Times New Roman" w:cstheme="minorHAnsi"/>
          <w:color w:val="333333"/>
          <w:sz w:val="24"/>
          <w:szCs w:val="24"/>
        </w:rPr>
      </w:pPr>
    </w:p>
    <w:p w:rsidR="00B20382" w:rsidRDefault="00B20382" w:rsidP="00B20382">
      <w:pPr>
        <w:shd w:val="clear" w:color="auto" w:fill="FFFFFF"/>
        <w:spacing w:after="109" w:line="240" w:lineRule="auto"/>
        <w:jc w:val="both"/>
        <w:rPr>
          <w:rFonts w:eastAsia="Times New Roman" w:cstheme="minorHAnsi"/>
          <w:color w:val="333333"/>
          <w:sz w:val="24"/>
          <w:szCs w:val="24"/>
          <w:shd w:val="clear" w:color="auto" w:fill="FFFFFF"/>
        </w:rPr>
      </w:pPr>
      <w:r w:rsidRPr="00B20382">
        <w:rPr>
          <w:rFonts w:eastAsia="Times New Roman" w:cstheme="minorHAnsi"/>
          <w:color w:val="333333"/>
          <w:sz w:val="24"/>
          <w:szCs w:val="24"/>
          <w:shd w:val="clear" w:color="auto" w:fill="FFFFFF"/>
        </w:rPr>
        <w:t>According to the INST team, till-date there is no study reported where a combination of two anti-</w:t>
      </w:r>
      <w:proofErr w:type="spellStart"/>
      <w:r w:rsidRPr="00B20382">
        <w:rPr>
          <w:rFonts w:eastAsia="Times New Roman" w:cstheme="minorHAnsi"/>
          <w:color w:val="333333"/>
          <w:sz w:val="24"/>
          <w:szCs w:val="24"/>
          <w:shd w:val="clear" w:color="auto" w:fill="FFFFFF"/>
        </w:rPr>
        <w:t>leishmanial</w:t>
      </w:r>
      <w:proofErr w:type="spellEnd"/>
      <w:r w:rsidRPr="00B20382">
        <w:rPr>
          <w:rFonts w:eastAsia="Times New Roman" w:cstheme="minorHAnsi"/>
          <w:color w:val="333333"/>
          <w:sz w:val="24"/>
          <w:szCs w:val="24"/>
          <w:shd w:val="clear" w:color="auto" w:fill="FFFFFF"/>
        </w:rPr>
        <w:t xml:space="preserve"> drugs has been delivered through </w:t>
      </w:r>
      <w:proofErr w:type="spellStart"/>
      <w:r w:rsidRPr="00B20382">
        <w:rPr>
          <w:rFonts w:eastAsia="Times New Roman" w:cstheme="minorHAnsi"/>
          <w:color w:val="333333"/>
          <w:sz w:val="24"/>
          <w:szCs w:val="24"/>
          <w:shd w:val="clear" w:color="auto" w:fill="FFFFFF"/>
        </w:rPr>
        <w:t>nanomodification</w:t>
      </w:r>
      <w:proofErr w:type="spellEnd"/>
      <w:r w:rsidRPr="00B20382">
        <w:rPr>
          <w:rFonts w:eastAsia="Times New Roman" w:cstheme="minorHAnsi"/>
          <w:color w:val="333333"/>
          <w:sz w:val="24"/>
          <w:szCs w:val="24"/>
          <w:shd w:val="clear" w:color="auto" w:fill="FFFFFF"/>
        </w:rPr>
        <w:t xml:space="preserve"> as a potential therapeutic strategy against visceral </w:t>
      </w:r>
      <w:proofErr w:type="spellStart"/>
      <w:r w:rsidRPr="00B20382">
        <w:rPr>
          <w:rFonts w:eastAsia="Times New Roman" w:cstheme="minorHAnsi"/>
          <w:color w:val="333333"/>
          <w:sz w:val="24"/>
          <w:szCs w:val="24"/>
          <w:shd w:val="clear" w:color="auto" w:fill="FFFFFF"/>
        </w:rPr>
        <w:t>leishmaniasis</w:t>
      </w:r>
      <w:proofErr w:type="spellEnd"/>
      <w:r w:rsidRPr="00B20382">
        <w:rPr>
          <w:rFonts w:eastAsia="Times New Roman" w:cstheme="minorHAnsi"/>
          <w:color w:val="333333"/>
          <w:sz w:val="24"/>
          <w:szCs w:val="24"/>
          <w:shd w:val="clear" w:color="auto" w:fill="FFFFFF"/>
        </w:rPr>
        <w:t>. This work suggests the superiority of as-prepared modified formulation (m-DDSLNs) surface modified with 2-hydroxypropyl-β-cyclodextrin (HPCD) as a promising approach towards the oral delivery of anti-</w:t>
      </w:r>
      <w:proofErr w:type="spellStart"/>
      <w:r w:rsidRPr="00B20382">
        <w:rPr>
          <w:rFonts w:eastAsia="Times New Roman" w:cstheme="minorHAnsi"/>
          <w:color w:val="333333"/>
          <w:sz w:val="24"/>
          <w:szCs w:val="24"/>
          <w:shd w:val="clear" w:color="auto" w:fill="FFFFFF"/>
        </w:rPr>
        <w:t>leishmanial</w:t>
      </w:r>
      <w:proofErr w:type="spellEnd"/>
      <w:r w:rsidRPr="00B20382">
        <w:rPr>
          <w:rFonts w:eastAsia="Times New Roman" w:cstheme="minorHAnsi"/>
          <w:color w:val="333333"/>
          <w:sz w:val="24"/>
          <w:szCs w:val="24"/>
          <w:shd w:val="clear" w:color="auto" w:fill="FFFFFF"/>
        </w:rPr>
        <w:t xml:space="preserve"> drugs.</w:t>
      </w:r>
    </w:p>
    <w:p w:rsidR="00B20382" w:rsidRPr="00B20382" w:rsidRDefault="00B20382" w:rsidP="00B20382">
      <w:pPr>
        <w:shd w:val="clear" w:color="auto" w:fill="FFFFFF"/>
        <w:spacing w:after="109" w:line="240" w:lineRule="auto"/>
        <w:jc w:val="both"/>
        <w:rPr>
          <w:rFonts w:eastAsia="Times New Roman" w:cstheme="minorHAnsi"/>
          <w:color w:val="333333"/>
          <w:sz w:val="24"/>
          <w:szCs w:val="24"/>
        </w:rPr>
      </w:pPr>
    </w:p>
    <w:p w:rsidR="00B20382" w:rsidRDefault="00B20382" w:rsidP="00B20382">
      <w:pPr>
        <w:shd w:val="clear" w:color="auto" w:fill="FFFFFF"/>
        <w:spacing w:after="109" w:line="240" w:lineRule="auto"/>
        <w:jc w:val="both"/>
        <w:rPr>
          <w:rFonts w:eastAsia="Times New Roman" w:cstheme="minorHAnsi"/>
          <w:color w:val="333333"/>
          <w:sz w:val="24"/>
          <w:szCs w:val="24"/>
          <w:shd w:val="clear" w:color="auto" w:fill="FFFFFF"/>
        </w:rPr>
      </w:pPr>
      <w:r w:rsidRPr="00B20382">
        <w:rPr>
          <w:rFonts w:eastAsia="Times New Roman" w:cstheme="minorHAnsi"/>
          <w:color w:val="333333"/>
          <w:sz w:val="24"/>
          <w:szCs w:val="24"/>
          <w:shd w:val="clear" w:color="auto" w:fill="FFFFFF"/>
        </w:rPr>
        <w:t xml:space="preserve">In this study by INST team led by Dr. </w:t>
      </w:r>
      <w:proofErr w:type="spellStart"/>
      <w:r w:rsidRPr="00B20382">
        <w:rPr>
          <w:rFonts w:eastAsia="Times New Roman" w:cstheme="minorHAnsi"/>
          <w:color w:val="333333"/>
          <w:sz w:val="24"/>
          <w:szCs w:val="24"/>
          <w:shd w:val="clear" w:color="auto" w:fill="FFFFFF"/>
        </w:rPr>
        <w:t>Shyam</w:t>
      </w:r>
      <w:proofErr w:type="spellEnd"/>
      <w:r w:rsidRPr="00B20382">
        <w:rPr>
          <w:rFonts w:eastAsia="Times New Roman" w:cstheme="minorHAnsi"/>
          <w:color w:val="333333"/>
          <w:sz w:val="24"/>
          <w:szCs w:val="24"/>
          <w:shd w:val="clear" w:color="auto" w:fill="FFFFFF"/>
        </w:rPr>
        <w:t xml:space="preserve"> </w:t>
      </w:r>
      <w:proofErr w:type="spellStart"/>
      <w:r w:rsidRPr="00B20382">
        <w:rPr>
          <w:rFonts w:eastAsia="Times New Roman" w:cstheme="minorHAnsi"/>
          <w:color w:val="333333"/>
          <w:sz w:val="24"/>
          <w:szCs w:val="24"/>
          <w:shd w:val="clear" w:color="auto" w:fill="FFFFFF"/>
        </w:rPr>
        <w:t>Lal</w:t>
      </w:r>
      <w:proofErr w:type="spellEnd"/>
      <w:r w:rsidRPr="00B20382">
        <w:rPr>
          <w:rFonts w:eastAsia="Times New Roman" w:cstheme="minorHAnsi"/>
          <w:color w:val="333333"/>
          <w:sz w:val="24"/>
          <w:szCs w:val="24"/>
          <w:shd w:val="clear" w:color="auto" w:fill="FFFFFF"/>
        </w:rPr>
        <w:t xml:space="preserve"> M anti-</w:t>
      </w:r>
      <w:proofErr w:type="spellStart"/>
      <w:r w:rsidRPr="00B20382">
        <w:rPr>
          <w:rFonts w:eastAsia="Times New Roman" w:cstheme="minorHAnsi"/>
          <w:color w:val="333333"/>
          <w:sz w:val="24"/>
          <w:szCs w:val="24"/>
          <w:shd w:val="clear" w:color="auto" w:fill="FFFFFF"/>
        </w:rPr>
        <w:t>leishmanial</w:t>
      </w:r>
      <w:proofErr w:type="spellEnd"/>
      <w:r w:rsidRPr="00B20382">
        <w:rPr>
          <w:rFonts w:eastAsia="Times New Roman" w:cstheme="minorHAnsi"/>
          <w:color w:val="333333"/>
          <w:sz w:val="24"/>
          <w:szCs w:val="24"/>
          <w:shd w:val="clear" w:color="auto" w:fill="FFFFFF"/>
        </w:rPr>
        <w:t xml:space="preserve"> drugs </w:t>
      </w:r>
      <w:proofErr w:type="spellStart"/>
      <w:r w:rsidRPr="00B20382">
        <w:rPr>
          <w:rFonts w:eastAsia="Times New Roman" w:cstheme="minorHAnsi"/>
          <w:color w:val="333333"/>
          <w:sz w:val="24"/>
          <w:szCs w:val="24"/>
          <w:shd w:val="clear" w:color="auto" w:fill="FFFFFF"/>
        </w:rPr>
        <w:t>Amphotericin</w:t>
      </w:r>
      <w:proofErr w:type="spellEnd"/>
      <w:r w:rsidRPr="00B20382">
        <w:rPr>
          <w:rFonts w:eastAsia="Times New Roman" w:cstheme="minorHAnsi"/>
          <w:color w:val="333333"/>
          <w:sz w:val="24"/>
          <w:szCs w:val="24"/>
          <w:shd w:val="clear" w:color="auto" w:fill="FFFFFF"/>
        </w:rPr>
        <w:t xml:space="preserve"> B (</w:t>
      </w:r>
      <w:proofErr w:type="spellStart"/>
      <w:r w:rsidRPr="00B20382">
        <w:rPr>
          <w:rFonts w:eastAsia="Times New Roman" w:cstheme="minorHAnsi"/>
          <w:color w:val="333333"/>
          <w:sz w:val="24"/>
          <w:szCs w:val="24"/>
          <w:shd w:val="clear" w:color="auto" w:fill="FFFFFF"/>
        </w:rPr>
        <w:t>AmB</w:t>
      </w:r>
      <w:proofErr w:type="spellEnd"/>
      <w:r w:rsidRPr="00B20382">
        <w:rPr>
          <w:rFonts w:eastAsia="Times New Roman" w:cstheme="minorHAnsi"/>
          <w:color w:val="333333"/>
          <w:sz w:val="24"/>
          <w:szCs w:val="24"/>
          <w:shd w:val="clear" w:color="auto" w:fill="FFFFFF"/>
        </w:rPr>
        <w:t xml:space="preserve">) &amp; </w:t>
      </w:r>
      <w:proofErr w:type="spellStart"/>
      <w:r w:rsidRPr="00B20382">
        <w:rPr>
          <w:rFonts w:eastAsia="Times New Roman" w:cstheme="minorHAnsi"/>
          <w:color w:val="333333"/>
          <w:sz w:val="24"/>
          <w:szCs w:val="24"/>
          <w:shd w:val="clear" w:color="auto" w:fill="FFFFFF"/>
        </w:rPr>
        <w:t>Paromomycin</w:t>
      </w:r>
      <w:proofErr w:type="spellEnd"/>
      <w:r w:rsidRPr="00B20382">
        <w:rPr>
          <w:rFonts w:eastAsia="Times New Roman" w:cstheme="minorHAnsi"/>
          <w:color w:val="333333"/>
          <w:sz w:val="24"/>
          <w:szCs w:val="24"/>
          <w:shd w:val="clear" w:color="auto" w:fill="FFFFFF"/>
        </w:rPr>
        <w:t xml:space="preserve"> (PM) were encapsulated in solid lipid </w:t>
      </w:r>
      <w:proofErr w:type="spellStart"/>
      <w:r w:rsidRPr="00B20382">
        <w:rPr>
          <w:rFonts w:eastAsia="Times New Roman" w:cstheme="minorHAnsi"/>
          <w:color w:val="333333"/>
          <w:sz w:val="24"/>
          <w:szCs w:val="24"/>
          <w:shd w:val="clear" w:color="auto" w:fill="FFFFFF"/>
        </w:rPr>
        <w:t>nanoparticles</w:t>
      </w:r>
      <w:proofErr w:type="spellEnd"/>
      <w:r w:rsidRPr="00B20382">
        <w:rPr>
          <w:rFonts w:eastAsia="Times New Roman" w:cstheme="minorHAnsi"/>
          <w:color w:val="333333"/>
          <w:sz w:val="24"/>
          <w:szCs w:val="24"/>
          <w:shd w:val="clear" w:color="auto" w:fill="FFFFFF"/>
        </w:rPr>
        <w:t xml:space="preserve"> and further modified with 2-hydroxypropyl-β-cyclodextrin (HPCD). The scientists explored the oral therapeutic potential of the formulation in the treatment of visceral </w:t>
      </w:r>
      <w:proofErr w:type="spellStart"/>
      <w:r w:rsidRPr="00B20382">
        <w:rPr>
          <w:rFonts w:eastAsia="Times New Roman" w:cstheme="minorHAnsi"/>
          <w:color w:val="333333"/>
          <w:sz w:val="24"/>
          <w:szCs w:val="24"/>
          <w:shd w:val="clear" w:color="auto" w:fill="FFFFFF"/>
        </w:rPr>
        <w:t>leishmaniasis</w:t>
      </w:r>
      <w:proofErr w:type="spellEnd"/>
      <w:r w:rsidRPr="00B20382">
        <w:rPr>
          <w:rFonts w:eastAsia="Times New Roman" w:cstheme="minorHAnsi"/>
          <w:color w:val="333333"/>
          <w:sz w:val="24"/>
          <w:szCs w:val="24"/>
          <w:shd w:val="clear" w:color="auto" w:fill="FFFFFF"/>
        </w:rPr>
        <w:t xml:space="preserve">. They employed an emulsion solvent evaporation method to prepare HPCD modified dual drug-loaded solid lipid </w:t>
      </w:r>
      <w:proofErr w:type="spellStart"/>
      <w:r w:rsidRPr="00B20382">
        <w:rPr>
          <w:rFonts w:eastAsia="Times New Roman" w:cstheme="minorHAnsi"/>
          <w:color w:val="333333"/>
          <w:sz w:val="24"/>
          <w:szCs w:val="24"/>
          <w:shd w:val="clear" w:color="auto" w:fill="FFFFFF"/>
        </w:rPr>
        <w:t>nanoparticles</w:t>
      </w:r>
      <w:proofErr w:type="spellEnd"/>
      <w:r w:rsidRPr="00B20382">
        <w:rPr>
          <w:rFonts w:eastAsia="Times New Roman" w:cstheme="minorHAnsi"/>
          <w:color w:val="333333"/>
          <w:sz w:val="24"/>
          <w:szCs w:val="24"/>
          <w:shd w:val="clear" w:color="auto" w:fill="FFFFFF"/>
        </w:rPr>
        <w:t xml:space="preserve"> (m-DDSLNs). The </w:t>
      </w:r>
      <w:proofErr w:type="spellStart"/>
      <w:r w:rsidRPr="00B20382">
        <w:rPr>
          <w:rFonts w:eastAsia="Times New Roman" w:cstheme="minorHAnsi"/>
          <w:color w:val="333333"/>
          <w:sz w:val="24"/>
          <w:szCs w:val="24"/>
          <w:shd w:val="clear" w:color="auto" w:fill="FFFFFF"/>
        </w:rPr>
        <w:t>nanoparticle</w:t>
      </w:r>
      <w:proofErr w:type="spellEnd"/>
      <w:r w:rsidRPr="00B20382">
        <w:rPr>
          <w:rFonts w:eastAsia="Times New Roman" w:cstheme="minorHAnsi"/>
          <w:color w:val="333333"/>
          <w:sz w:val="24"/>
          <w:szCs w:val="24"/>
          <w:shd w:val="clear" w:color="auto" w:fill="FFFFFF"/>
        </w:rPr>
        <w:t>-based combinatorial drug delivery system developed by them enhanced the efficacy of the formulation in both </w:t>
      </w:r>
      <w:r w:rsidRPr="00B20382">
        <w:rPr>
          <w:rFonts w:eastAsia="Times New Roman" w:cstheme="minorHAnsi"/>
          <w:i/>
          <w:iCs/>
          <w:color w:val="333333"/>
          <w:sz w:val="24"/>
          <w:szCs w:val="24"/>
        </w:rPr>
        <w:t>in vitro</w:t>
      </w:r>
      <w:r w:rsidRPr="00B20382">
        <w:rPr>
          <w:rFonts w:eastAsia="Times New Roman" w:cstheme="minorHAnsi"/>
          <w:color w:val="333333"/>
          <w:sz w:val="24"/>
          <w:szCs w:val="24"/>
          <w:shd w:val="clear" w:color="auto" w:fill="FFFFFF"/>
        </w:rPr>
        <w:t> and </w:t>
      </w:r>
      <w:r w:rsidRPr="00B20382">
        <w:rPr>
          <w:rFonts w:eastAsia="Times New Roman" w:cstheme="minorHAnsi"/>
          <w:i/>
          <w:iCs/>
          <w:color w:val="333333"/>
          <w:sz w:val="24"/>
          <w:szCs w:val="24"/>
        </w:rPr>
        <w:t>in vivo</w:t>
      </w:r>
      <w:r w:rsidRPr="00B20382">
        <w:rPr>
          <w:rFonts w:eastAsia="Times New Roman" w:cstheme="minorHAnsi"/>
          <w:color w:val="333333"/>
          <w:sz w:val="24"/>
          <w:szCs w:val="24"/>
          <w:shd w:val="clear" w:color="auto" w:fill="FFFFFF"/>
        </w:rPr>
        <w:t xml:space="preserve"> models by reducing intracellular </w:t>
      </w:r>
      <w:proofErr w:type="spellStart"/>
      <w:r w:rsidRPr="00B20382">
        <w:rPr>
          <w:rFonts w:eastAsia="Times New Roman" w:cstheme="minorHAnsi"/>
          <w:color w:val="333333"/>
          <w:sz w:val="24"/>
          <w:szCs w:val="24"/>
          <w:shd w:val="clear" w:color="auto" w:fill="FFFFFF"/>
        </w:rPr>
        <w:t>amastigote</w:t>
      </w:r>
      <w:proofErr w:type="spellEnd"/>
      <w:r w:rsidRPr="00B20382">
        <w:rPr>
          <w:rFonts w:eastAsia="Times New Roman" w:cstheme="minorHAnsi"/>
          <w:color w:val="333333"/>
          <w:sz w:val="24"/>
          <w:szCs w:val="24"/>
          <w:shd w:val="clear" w:color="auto" w:fill="FFFFFF"/>
        </w:rPr>
        <w:t xml:space="preserve"> growth in </w:t>
      </w:r>
      <w:r w:rsidRPr="00B20382">
        <w:rPr>
          <w:rFonts w:eastAsia="Times New Roman" w:cstheme="minorHAnsi"/>
          <w:i/>
          <w:iCs/>
          <w:color w:val="333333"/>
          <w:sz w:val="24"/>
          <w:szCs w:val="24"/>
        </w:rPr>
        <w:t xml:space="preserve">L. </w:t>
      </w:r>
      <w:proofErr w:type="spellStart"/>
      <w:r w:rsidRPr="00B20382">
        <w:rPr>
          <w:rFonts w:eastAsia="Times New Roman" w:cstheme="minorHAnsi"/>
          <w:i/>
          <w:iCs/>
          <w:color w:val="333333"/>
          <w:sz w:val="24"/>
          <w:szCs w:val="24"/>
        </w:rPr>
        <w:t>donovani</w:t>
      </w:r>
      <w:proofErr w:type="spellEnd"/>
      <w:r w:rsidRPr="00B20382">
        <w:rPr>
          <w:rFonts w:eastAsia="Times New Roman" w:cstheme="minorHAnsi"/>
          <w:color w:val="333333"/>
          <w:sz w:val="24"/>
          <w:szCs w:val="24"/>
          <w:shd w:val="clear" w:color="auto" w:fill="FFFFFF"/>
        </w:rPr>
        <w:t>-infected macrophages and hepatic parasite burden in </w:t>
      </w:r>
      <w:r w:rsidRPr="00B20382">
        <w:rPr>
          <w:rFonts w:eastAsia="Times New Roman" w:cstheme="minorHAnsi"/>
          <w:i/>
          <w:iCs/>
          <w:color w:val="333333"/>
          <w:sz w:val="24"/>
          <w:szCs w:val="24"/>
        </w:rPr>
        <w:t xml:space="preserve">L. </w:t>
      </w:r>
      <w:proofErr w:type="spellStart"/>
      <w:r w:rsidRPr="00B20382">
        <w:rPr>
          <w:rFonts w:eastAsia="Times New Roman" w:cstheme="minorHAnsi"/>
          <w:i/>
          <w:iCs/>
          <w:color w:val="333333"/>
          <w:sz w:val="24"/>
          <w:szCs w:val="24"/>
        </w:rPr>
        <w:t>donovani</w:t>
      </w:r>
      <w:proofErr w:type="spellEnd"/>
      <w:r w:rsidRPr="00B20382">
        <w:rPr>
          <w:rFonts w:eastAsia="Times New Roman" w:cstheme="minorHAnsi"/>
          <w:color w:val="333333"/>
          <w:sz w:val="24"/>
          <w:szCs w:val="24"/>
          <w:shd w:val="clear" w:color="auto" w:fill="FFFFFF"/>
        </w:rPr>
        <w:t>-infected BALB/c mice model, respectively without causing any significant toxic side effects.</w:t>
      </w:r>
    </w:p>
    <w:p w:rsidR="00B20382" w:rsidRPr="00B20382" w:rsidRDefault="00B20382" w:rsidP="00B20382">
      <w:pPr>
        <w:shd w:val="clear" w:color="auto" w:fill="FFFFFF"/>
        <w:spacing w:after="109" w:line="240" w:lineRule="auto"/>
        <w:jc w:val="both"/>
        <w:rPr>
          <w:rFonts w:eastAsia="Times New Roman" w:cstheme="minorHAnsi"/>
          <w:color w:val="333333"/>
          <w:sz w:val="24"/>
          <w:szCs w:val="24"/>
        </w:rPr>
      </w:pPr>
    </w:p>
    <w:p w:rsidR="00B20382" w:rsidRDefault="00B20382" w:rsidP="00B20382">
      <w:pPr>
        <w:shd w:val="clear" w:color="auto" w:fill="FFFFFF"/>
        <w:spacing w:after="109" w:line="240" w:lineRule="auto"/>
        <w:jc w:val="both"/>
        <w:rPr>
          <w:rFonts w:eastAsia="Times New Roman" w:cstheme="minorHAnsi"/>
          <w:color w:val="333333"/>
          <w:sz w:val="24"/>
          <w:szCs w:val="24"/>
        </w:rPr>
      </w:pPr>
      <w:r w:rsidRPr="00B20382">
        <w:rPr>
          <w:rFonts w:eastAsia="Times New Roman" w:cstheme="minorHAnsi"/>
          <w:color w:val="333333"/>
          <w:sz w:val="24"/>
          <w:szCs w:val="24"/>
        </w:rPr>
        <w:t xml:space="preserve">According to the INST team, the solid lipid </w:t>
      </w:r>
      <w:proofErr w:type="spellStart"/>
      <w:r w:rsidRPr="00B20382">
        <w:rPr>
          <w:rFonts w:eastAsia="Times New Roman" w:cstheme="minorHAnsi"/>
          <w:color w:val="333333"/>
          <w:sz w:val="24"/>
          <w:szCs w:val="24"/>
        </w:rPr>
        <w:t>nanoparticles</w:t>
      </w:r>
      <w:proofErr w:type="spellEnd"/>
      <w:r w:rsidRPr="00B20382">
        <w:rPr>
          <w:rFonts w:eastAsia="Times New Roman" w:cstheme="minorHAnsi"/>
          <w:color w:val="333333"/>
          <w:sz w:val="24"/>
          <w:szCs w:val="24"/>
        </w:rPr>
        <w:t xml:space="preserve"> (SLNs) can help enhance the oral uptake of the therapeutic agent by retaining a </w:t>
      </w:r>
      <w:proofErr w:type="spellStart"/>
      <w:r w:rsidRPr="00B20382">
        <w:rPr>
          <w:rFonts w:eastAsia="Times New Roman" w:cstheme="minorHAnsi"/>
          <w:color w:val="333333"/>
          <w:sz w:val="24"/>
          <w:szCs w:val="24"/>
        </w:rPr>
        <w:t>solubilized</w:t>
      </w:r>
      <w:proofErr w:type="spellEnd"/>
      <w:r w:rsidRPr="00B20382">
        <w:rPr>
          <w:rFonts w:eastAsia="Times New Roman" w:cstheme="minorHAnsi"/>
          <w:color w:val="333333"/>
          <w:sz w:val="24"/>
          <w:szCs w:val="24"/>
        </w:rPr>
        <w:t xml:space="preserve"> state of the drug in the </w:t>
      </w:r>
      <w:r w:rsidRPr="00B20382">
        <w:rPr>
          <w:rFonts w:eastAsia="Times New Roman" w:cstheme="minorHAnsi"/>
          <w:color w:val="333333"/>
          <w:sz w:val="24"/>
          <w:szCs w:val="24"/>
          <w:shd w:val="clear" w:color="auto" w:fill="FFFFFF"/>
        </w:rPr>
        <w:t>Gastrointestinal Tract </w:t>
      </w:r>
      <w:r w:rsidRPr="00B20382">
        <w:rPr>
          <w:rFonts w:eastAsia="Times New Roman" w:cstheme="minorHAnsi"/>
          <w:color w:val="333333"/>
          <w:sz w:val="24"/>
          <w:szCs w:val="24"/>
        </w:rPr>
        <w:t xml:space="preserve">and favors the formation of mixed micelles (a special case of </w:t>
      </w:r>
      <w:proofErr w:type="spellStart"/>
      <w:r w:rsidRPr="00B20382">
        <w:rPr>
          <w:rFonts w:eastAsia="Times New Roman" w:cstheme="minorHAnsi"/>
          <w:color w:val="333333"/>
          <w:sz w:val="24"/>
          <w:szCs w:val="24"/>
        </w:rPr>
        <w:t>solubilization</w:t>
      </w:r>
      <w:proofErr w:type="spellEnd"/>
      <w:r w:rsidRPr="00B20382">
        <w:rPr>
          <w:rFonts w:eastAsia="Times New Roman" w:cstheme="minorHAnsi"/>
          <w:color w:val="333333"/>
          <w:sz w:val="24"/>
          <w:szCs w:val="24"/>
        </w:rPr>
        <w:t xml:space="preserve">) by inducing the secretion of bile salts and phospholipids. Further, 2-hydroxypropyl-β-cyclodextrin (HPCD) </w:t>
      </w:r>
      <w:proofErr w:type="gramStart"/>
      <w:r w:rsidRPr="00B20382">
        <w:rPr>
          <w:rFonts w:eastAsia="Times New Roman" w:cstheme="minorHAnsi"/>
          <w:color w:val="333333"/>
          <w:sz w:val="24"/>
          <w:szCs w:val="24"/>
        </w:rPr>
        <w:t>are</w:t>
      </w:r>
      <w:proofErr w:type="gramEnd"/>
      <w:r w:rsidRPr="00B20382">
        <w:rPr>
          <w:rFonts w:eastAsia="Times New Roman" w:cstheme="minorHAnsi"/>
          <w:color w:val="333333"/>
          <w:sz w:val="24"/>
          <w:szCs w:val="24"/>
        </w:rPr>
        <w:t xml:space="preserve"> cyclic oligosaccharides that are known to be molecular hosts which can selectively include water-insoluble guest molecules within their hydrophobic cavity through non-covalent interactions.</w:t>
      </w:r>
    </w:p>
    <w:p w:rsidR="00B20382" w:rsidRPr="00B20382" w:rsidRDefault="00B20382" w:rsidP="00B20382">
      <w:pPr>
        <w:shd w:val="clear" w:color="auto" w:fill="FFFFFF"/>
        <w:spacing w:after="109" w:line="240" w:lineRule="auto"/>
        <w:jc w:val="both"/>
        <w:rPr>
          <w:rFonts w:eastAsia="Times New Roman" w:cstheme="minorHAnsi"/>
          <w:color w:val="333333"/>
          <w:sz w:val="24"/>
          <w:szCs w:val="24"/>
        </w:rPr>
      </w:pPr>
    </w:p>
    <w:p w:rsidR="00B20382" w:rsidRPr="00B20382" w:rsidRDefault="00B20382" w:rsidP="00B20382">
      <w:pPr>
        <w:shd w:val="clear" w:color="auto" w:fill="FFFFFF"/>
        <w:spacing w:after="109" w:line="240" w:lineRule="auto"/>
        <w:jc w:val="both"/>
        <w:rPr>
          <w:rFonts w:eastAsia="Times New Roman" w:cstheme="minorHAnsi"/>
          <w:color w:val="333333"/>
          <w:sz w:val="24"/>
          <w:szCs w:val="24"/>
        </w:rPr>
      </w:pPr>
      <w:r w:rsidRPr="00B20382">
        <w:rPr>
          <w:rFonts w:eastAsia="Times New Roman" w:cstheme="minorHAnsi"/>
          <w:color w:val="333333"/>
          <w:sz w:val="24"/>
          <w:szCs w:val="24"/>
          <w:shd w:val="clear" w:color="auto" w:fill="FFFFFF"/>
        </w:rPr>
        <w:t xml:space="preserve">This study by INST team may lead to product and process patent enhancing the role of our country for developing innovative therapy against neglected diseases. The usage of lower therapeutic dose of the purified drugs through </w:t>
      </w:r>
      <w:proofErr w:type="spellStart"/>
      <w:r w:rsidRPr="00B20382">
        <w:rPr>
          <w:rFonts w:eastAsia="Times New Roman" w:cstheme="minorHAnsi"/>
          <w:color w:val="333333"/>
          <w:sz w:val="24"/>
          <w:szCs w:val="24"/>
          <w:shd w:val="clear" w:color="auto" w:fill="FFFFFF"/>
        </w:rPr>
        <w:t>nanomodifications</w:t>
      </w:r>
      <w:proofErr w:type="spellEnd"/>
      <w:r w:rsidRPr="00B20382">
        <w:rPr>
          <w:rFonts w:eastAsia="Times New Roman" w:cstheme="minorHAnsi"/>
          <w:color w:val="333333"/>
          <w:sz w:val="24"/>
          <w:szCs w:val="24"/>
          <w:shd w:val="clear" w:color="auto" w:fill="FFFFFF"/>
        </w:rPr>
        <w:t xml:space="preserve"> will be a boon in reducing toxicity, which has been a major hindrance in the existing conventional treatment when administered orally.</w:t>
      </w:r>
    </w:p>
    <w:p w:rsidR="00B20382" w:rsidRPr="00B20382" w:rsidRDefault="00B20382" w:rsidP="00B20382">
      <w:pPr>
        <w:shd w:val="clear" w:color="auto" w:fill="FFFFFF"/>
        <w:spacing w:after="109" w:line="240" w:lineRule="auto"/>
        <w:jc w:val="both"/>
        <w:rPr>
          <w:rFonts w:eastAsia="Times New Roman" w:cstheme="minorHAnsi"/>
          <w:color w:val="333333"/>
          <w:sz w:val="24"/>
          <w:szCs w:val="24"/>
        </w:rPr>
      </w:pPr>
      <w:r w:rsidRPr="00B20382">
        <w:rPr>
          <w:rFonts w:eastAsia="Times New Roman" w:cstheme="minorHAnsi"/>
          <w:color w:val="333333"/>
          <w:sz w:val="24"/>
          <w:szCs w:val="24"/>
        </w:rPr>
        <w:lastRenderedPageBreak/>
        <w:t> </w:t>
      </w:r>
    </w:p>
    <w:p w:rsidR="00B20382" w:rsidRPr="00B20382" w:rsidRDefault="00B20382" w:rsidP="00B20382">
      <w:pPr>
        <w:shd w:val="clear" w:color="auto" w:fill="FFFFFF"/>
        <w:spacing w:after="109" w:line="240" w:lineRule="auto"/>
        <w:ind w:left="436"/>
        <w:jc w:val="both"/>
        <w:rPr>
          <w:rFonts w:eastAsia="Times New Roman" w:cstheme="minorHAnsi"/>
          <w:color w:val="333333"/>
          <w:sz w:val="24"/>
          <w:szCs w:val="24"/>
        </w:rPr>
      </w:pPr>
      <w:r w:rsidRPr="00B20382">
        <w:rPr>
          <w:rFonts w:eastAsia="Times New Roman" w:cstheme="minorHAnsi"/>
          <w:noProof/>
          <w:color w:val="333333"/>
          <w:sz w:val="24"/>
          <w:szCs w:val="24"/>
          <w:shd w:val="clear" w:color="auto" w:fill="FFFFFF"/>
        </w:rPr>
        <w:drawing>
          <wp:inline distT="0" distB="0" distL="0" distR="0">
            <wp:extent cx="5770245" cy="2992755"/>
            <wp:effectExtent l="19050" t="0" r="1905" b="0"/>
            <wp:docPr id="34" name="Picture 34" descr="http://164.100.117.97/WriteReadData/userfiles/image/image0037D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164.100.117.97/WriteReadData/userfiles/image/image0037DG7.jpg"/>
                    <pic:cNvPicPr>
                      <a:picLocks noChangeAspect="1" noChangeArrowheads="1"/>
                    </pic:cNvPicPr>
                  </pic:nvPicPr>
                  <pic:blipFill>
                    <a:blip r:embed="rId6"/>
                    <a:srcRect/>
                    <a:stretch>
                      <a:fillRect/>
                    </a:stretch>
                  </pic:blipFill>
                  <pic:spPr bwMode="auto">
                    <a:xfrm>
                      <a:off x="0" y="0"/>
                      <a:ext cx="5770245" cy="2992755"/>
                    </a:xfrm>
                    <a:prstGeom prst="rect">
                      <a:avLst/>
                    </a:prstGeom>
                    <a:noFill/>
                    <a:ln w="9525">
                      <a:noFill/>
                      <a:miter lim="800000"/>
                      <a:headEnd/>
                      <a:tailEnd/>
                    </a:ln>
                  </pic:spPr>
                </pic:pic>
              </a:graphicData>
            </a:graphic>
          </wp:inline>
        </w:drawing>
      </w:r>
    </w:p>
    <w:p w:rsidR="00B20382" w:rsidRPr="00B20382" w:rsidRDefault="00B20382" w:rsidP="00B20382">
      <w:pPr>
        <w:shd w:val="clear" w:color="auto" w:fill="FFFFFF"/>
        <w:spacing w:after="109" w:line="240" w:lineRule="auto"/>
        <w:jc w:val="both"/>
        <w:rPr>
          <w:rFonts w:eastAsia="Times New Roman" w:cstheme="minorHAnsi"/>
          <w:color w:val="333333"/>
          <w:sz w:val="24"/>
          <w:szCs w:val="24"/>
        </w:rPr>
      </w:pPr>
      <w:r w:rsidRPr="00B20382">
        <w:rPr>
          <w:rFonts w:eastAsia="Times New Roman" w:cstheme="minorHAnsi"/>
          <w:color w:val="333333"/>
          <w:sz w:val="24"/>
          <w:szCs w:val="24"/>
        </w:rPr>
        <w:t> </w:t>
      </w:r>
    </w:p>
    <w:p w:rsidR="00B20382" w:rsidRPr="00B20382" w:rsidRDefault="00B20382" w:rsidP="00B20382">
      <w:pPr>
        <w:shd w:val="clear" w:color="auto" w:fill="FFFFFF"/>
        <w:spacing w:after="109" w:line="240" w:lineRule="auto"/>
        <w:jc w:val="both"/>
        <w:rPr>
          <w:rFonts w:eastAsia="Times New Roman" w:cstheme="minorHAnsi"/>
          <w:color w:val="333333"/>
          <w:sz w:val="24"/>
          <w:szCs w:val="24"/>
        </w:rPr>
      </w:pPr>
      <w:r w:rsidRPr="00B20382">
        <w:rPr>
          <w:rFonts w:eastAsia="Times New Roman" w:cstheme="minorHAnsi"/>
          <w:b/>
          <w:bCs/>
          <w:i/>
          <w:iCs/>
          <w:color w:val="333333"/>
          <w:sz w:val="24"/>
          <w:szCs w:val="24"/>
        </w:rPr>
        <w:t>[Publication links:</w:t>
      </w:r>
    </w:p>
    <w:p w:rsidR="00B20382" w:rsidRPr="00B20382" w:rsidRDefault="00B20382" w:rsidP="00B20382">
      <w:pPr>
        <w:shd w:val="clear" w:color="auto" w:fill="FFFFFF"/>
        <w:spacing w:after="109" w:line="240" w:lineRule="auto"/>
        <w:jc w:val="both"/>
        <w:rPr>
          <w:rFonts w:eastAsia="Times New Roman" w:cstheme="minorHAnsi"/>
          <w:color w:val="333333"/>
          <w:sz w:val="24"/>
          <w:szCs w:val="24"/>
        </w:rPr>
      </w:pPr>
      <w:hyperlink r:id="rId7" w:tgtFrame="_blank" w:history="1">
        <w:r w:rsidRPr="00B20382">
          <w:rPr>
            <w:rFonts w:eastAsia="Times New Roman" w:cstheme="minorHAnsi"/>
            <w:b/>
            <w:bCs/>
            <w:i/>
            <w:iCs/>
            <w:color w:val="000000"/>
            <w:sz w:val="24"/>
            <w:szCs w:val="24"/>
          </w:rPr>
          <w:t>https://doi.org/10.1038/s41598-020-69276-5</w:t>
        </w:r>
      </w:hyperlink>
    </w:p>
    <w:p w:rsidR="00B20382" w:rsidRPr="00B20382" w:rsidRDefault="00B20382" w:rsidP="00B20382">
      <w:pPr>
        <w:shd w:val="clear" w:color="auto" w:fill="FFFFFF"/>
        <w:spacing w:after="109" w:line="240" w:lineRule="auto"/>
        <w:jc w:val="both"/>
        <w:rPr>
          <w:rFonts w:eastAsia="Times New Roman" w:cstheme="minorHAnsi"/>
          <w:color w:val="333333"/>
          <w:sz w:val="24"/>
          <w:szCs w:val="24"/>
        </w:rPr>
      </w:pPr>
      <w:hyperlink r:id="rId8" w:tgtFrame="_blank" w:tooltip="Persistent link using digital object identifier" w:history="1">
        <w:r w:rsidRPr="00B20382">
          <w:rPr>
            <w:rFonts w:eastAsia="Times New Roman" w:cstheme="minorHAnsi"/>
            <w:b/>
            <w:bCs/>
            <w:i/>
            <w:iCs/>
            <w:color w:val="000000"/>
            <w:sz w:val="24"/>
            <w:szCs w:val="24"/>
          </w:rPr>
          <w:t>https://doi.org/10.1016/j.msec.2020.111279</w:t>
        </w:r>
      </w:hyperlink>
    </w:p>
    <w:p w:rsidR="00B20382" w:rsidRPr="00B20382" w:rsidRDefault="00B20382" w:rsidP="00B20382">
      <w:pPr>
        <w:shd w:val="clear" w:color="auto" w:fill="FFFFFF"/>
        <w:spacing w:after="109" w:line="240" w:lineRule="auto"/>
        <w:jc w:val="both"/>
        <w:rPr>
          <w:rFonts w:eastAsia="Times New Roman" w:cstheme="minorHAnsi"/>
          <w:color w:val="333333"/>
          <w:sz w:val="24"/>
          <w:szCs w:val="24"/>
        </w:rPr>
      </w:pPr>
      <w:r w:rsidRPr="00B20382">
        <w:rPr>
          <w:rFonts w:eastAsia="Times New Roman" w:cstheme="minorHAnsi"/>
          <w:color w:val="333333"/>
          <w:sz w:val="24"/>
          <w:szCs w:val="24"/>
        </w:rPr>
        <w:t> </w:t>
      </w:r>
    </w:p>
    <w:p w:rsidR="00B20382" w:rsidRPr="00B20382" w:rsidRDefault="00B20382" w:rsidP="00B20382">
      <w:pPr>
        <w:shd w:val="clear" w:color="auto" w:fill="FFFFFF"/>
        <w:spacing w:after="109" w:line="240" w:lineRule="auto"/>
        <w:jc w:val="both"/>
        <w:rPr>
          <w:rFonts w:eastAsia="Times New Roman" w:cstheme="minorHAnsi"/>
          <w:color w:val="333333"/>
          <w:sz w:val="24"/>
          <w:szCs w:val="24"/>
        </w:rPr>
      </w:pPr>
      <w:r w:rsidRPr="00B20382">
        <w:rPr>
          <w:rFonts w:eastAsia="Times New Roman" w:cstheme="minorHAnsi"/>
          <w:b/>
          <w:bCs/>
          <w:i/>
          <w:iCs/>
          <w:color w:val="000000"/>
          <w:sz w:val="24"/>
          <w:szCs w:val="24"/>
        </w:rPr>
        <w:t xml:space="preserve">For more details, contact Dr. </w:t>
      </w:r>
      <w:proofErr w:type="spellStart"/>
      <w:r w:rsidRPr="00B20382">
        <w:rPr>
          <w:rFonts w:eastAsia="Times New Roman" w:cstheme="minorHAnsi"/>
          <w:b/>
          <w:bCs/>
          <w:i/>
          <w:iCs/>
          <w:color w:val="000000"/>
          <w:sz w:val="24"/>
          <w:szCs w:val="24"/>
        </w:rPr>
        <w:t>Shyam</w:t>
      </w:r>
      <w:proofErr w:type="spellEnd"/>
      <w:r w:rsidRPr="00B20382">
        <w:rPr>
          <w:rFonts w:eastAsia="Times New Roman" w:cstheme="minorHAnsi"/>
          <w:b/>
          <w:bCs/>
          <w:i/>
          <w:iCs/>
          <w:color w:val="000000"/>
          <w:sz w:val="24"/>
          <w:szCs w:val="24"/>
        </w:rPr>
        <w:t xml:space="preserve"> </w:t>
      </w:r>
      <w:proofErr w:type="spellStart"/>
      <w:r w:rsidRPr="00B20382">
        <w:rPr>
          <w:rFonts w:eastAsia="Times New Roman" w:cstheme="minorHAnsi"/>
          <w:b/>
          <w:bCs/>
          <w:i/>
          <w:iCs/>
          <w:color w:val="000000"/>
          <w:sz w:val="24"/>
          <w:szCs w:val="24"/>
        </w:rPr>
        <w:t>Lal</w:t>
      </w:r>
      <w:proofErr w:type="spellEnd"/>
      <w:r w:rsidRPr="00B20382">
        <w:rPr>
          <w:rFonts w:eastAsia="Times New Roman" w:cstheme="minorHAnsi"/>
          <w:b/>
          <w:bCs/>
          <w:i/>
          <w:iCs/>
          <w:color w:val="000000"/>
          <w:sz w:val="24"/>
          <w:szCs w:val="24"/>
        </w:rPr>
        <w:t xml:space="preserve"> M (</w:t>
      </w:r>
      <w:hyperlink r:id="rId9" w:history="1">
        <w:r w:rsidRPr="00B20382">
          <w:rPr>
            <w:rFonts w:eastAsia="Times New Roman" w:cstheme="minorHAnsi"/>
            <w:b/>
            <w:bCs/>
            <w:i/>
            <w:iCs/>
            <w:color w:val="055193"/>
            <w:sz w:val="24"/>
            <w:szCs w:val="24"/>
          </w:rPr>
          <w:t>shyamlal@inst.ac.in</w:t>
        </w:r>
      </w:hyperlink>
      <w:r w:rsidRPr="00B20382">
        <w:rPr>
          <w:rFonts w:eastAsia="Times New Roman" w:cstheme="minorHAnsi"/>
          <w:b/>
          <w:bCs/>
          <w:i/>
          <w:iCs/>
          <w:color w:val="222222"/>
          <w:sz w:val="24"/>
          <w:szCs w:val="24"/>
        </w:rPr>
        <w:t>).]</w:t>
      </w:r>
    </w:p>
    <w:p w:rsidR="0058000C" w:rsidRPr="0058000C" w:rsidRDefault="00B20382" w:rsidP="00B20382">
      <w:pPr>
        <w:shd w:val="clear" w:color="auto" w:fill="FFFFFF"/>
        <w:spacing w:after="109" w:line="240" w:lineRule="auto"/>
        <w:jc w:val="both"/>
        <w:rPr>
          <w:rFonts w:eastAsia="Times New Roman" w:cstheme="minorHAnsi"/>
          <w:color w:val="333333"/>
          <w:sz w:val="24"/>
          <w:szCs w:val="24"/>
        </w:rPr>
      </w:pPr>
      <w:r w:rsidRPr="00B20382">
        <w:rPr>
          <w:rFonts w:eastAsia="Times New Roman" w:cstheme="minorHAnsi"/>
          <w:color w:val="333333"/>
          <w:sz w:val="24"/>
          <w:szCs w:val="24"/>
        </w:rPr>
        <w:t> </w:t>
      </w:r>
    </w:p>
    <w:p w:rsidR="001B350F" w:rsidRPr="00B20382" w:rsidRDefault="003B45C8" w:rsidP="003B45C8">
      <w:pPr>
        <w:pStyle w:val="Heading2"/>
        <w:shd w:val="clear" w:color="auto" w:fill="FFFFFF"/>
        <w:spacing w:before="218" w:beforeAutospacing="0" w:after="109" w:afterAutospacing="0"/>
        <w:rPr>
          <w:rFonts w:asciiTheme="minorHAnsi" w:hAnsiTheme="minorHAnsi" w:cstheme="minorHAnsi"/>
          <w:b w:val="0"/>
          <w:color w:val="AB172A"/>
          <w:sz w:val="24"/>
          <w:szCs w:val="24"/>
        </w:rPr>
      </w:pPr>
      <w:r w:rsidRPr="00B20382">
        <w:rPr>
          <w:rFonts w:asciiTheme="minorHAnsi" w:hAnsiTheme="minorHAnsi" w:cstheme="minorHAnsi"/>
          <w:color w:val="AB172A"/>
          <w:sz w:val="24"/>
          <w:szCs w:val="24"/>
        </w:rPr>
        <w:t xml:space="preserve"> </w:t>
      </w:r>
      <w:r w:rsidR="001B350F" w:rsidRPr="00B20382">
        <w:rPr>
          <w:rFonts w:asciiTheme="minorHAnsi" w:hAnsiTheme="minorHAnsi" w:cstheme="minorHAnsi"/>
          <w:color w:val="AB172A"/>
          <w:sz w:val="24"/>
          <w:szCs w:val="24"/>
        </w:rPr>
        <w:t>Source</w:t>
      </w:r>
    </w:p>
    <w:p w:rsidR="001B350F" w:rsidRPr="00D30959" w:rsidRDefault="001B350F" w:rsidP="005D10A3">
      <w:pPr>
        <w:shd w:val="clear" w:color="auto" w:fill="FFFFFF"/>
        <w:spacing w:after="109" w:line="240" w:lineRule="auto"/>
        <w:jc w:val="both"/>
        <w:rPr>
          <w:rFonts w:cstheme="minorHAnsi"/>
          <w:sz w:val="24"/>
          <w:szCs w:val="24"/>
        </w:rPr>
      </w:pPr>
      <w:r w:rsidRPr="00B20382">
        <w:rPr>
          <w:rFonts w:eastAsia="Times New Roman" w:cstheme="minorHAnsi"/>
          <w:color w:val="333333"/>
          <w:sz w:val="24"/>
          <w:szCs w:val="24"/>
        </w:rPr>
        <w:t xml:space="preserve">Press Information Bureau, </w:t>
      </w:r>
      <w:r w:rsidR="0058000C" w:rsidRPr="00B20382">
        <w:rPr>
          <w:rFonts w:eastAsia="Times New Roman" w:cstheme="minorHAnsi"/>
          <w:color w:val="333333"/>
          <w:sz w:val="24"/>
          <w:szCs w:val="24"/>
        </w:rPr>
        <w:t>2</w:t>
      </w:r>
      <w:r w:rsidR="00B20382" w:rsidRPr="00B20382">
        <w:rPr>
          <w:rFonts w:eastAsia="Times New Roman" w:cstheme="minorHAnsi"/>
          <w:color w:val="333333"/>
          <w:sz w:val="24"/>
          <w:szCs w:val="24"/>
        </w:rPr>
        <w:t>1</w:t>
      </w:r>
      <w:r w:rsidR="00F57D1F" w:rsidRPr="00D30959">
        <w:rPr>
          <w:rFonts w:eastAsia="Times New Roman" w:cstheme="minorHAnsi"/>
          <w:color w:val="333333"/>
          <w:sz w:val="24"/>
          <w:szCs w:val="24"/>
        </w:rPr>
        <w:t xml:space="preserve"> August</w:t>
      </w:r>
      <w:r w:rsidR="00D21CFC" w:rsidRPr="00D30959">
        <w:rPr>
          <w:rFonts w:eastAsia="Times New Roman" w:cstheme="minorHAnsi"/>
          <w:color w:val="333333"/>
          <w:sz w:val="24"/>
          <w:szCs w:val="24"/>
        </w:rPr>
        <w:t>,</w:t>
      </w:r>
      <w:r w:rsidRPr="00D30959">
        <w:rPr>
          <w:rFonts w:eastAsia="Times New Roman" w:cstheme="minorHAnsi"/>
          <w:color w:val="333333"/>
          <w:sz w:val="24"/>
          <w:szCs w:val="24"/>
        </w:rPr>
        <w:t xml:space="preserve"> 2020</w:t>
      </w:r>
      <w:r w:rsidR="005D10A3" w:rsidRPr="00D30959">
        <w:rPr>
          <w:rFonts w:eastAsia="Times New Roman" w:cstheme="minorHAnsi"/>
          <w:color w:val="333333"/>
          <w:sz w:val="24"/>
          <w:szCs w:val="24"/>
        </w:rPr>
        <w:t xml:space="preserve"> </w:t>
      </w:r>
    </w:p>
    <w:sectPr w:rsidR="001B350F" w:rsidRPr="00D30959" w:rsidSect="0058000C">
      <w:pgSz w:w="12240" w:h="15840"/>
      <w:pgMar w:top="1134" w:right="1325" w:bottom="1276"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0"/>
  </w:num>
  <w:num w:numId="4">
    <w:abstractNumId w:val="0"/>
  </w:num>
  <w:num w:numId="5">
    <w:abstractNumId w:val="3"/>
  </w:num>
  <w:num w:numId="6">
    <w:abstractNumId w:val="14"/>
  </w:num>
  <w:num w:numId="7">
    <w:abstractNumId w:val="8"/>
  </w:num>
  <w:num w:numId="8">
    <w:abstractNumId w:val="12"/>
  </w:num>
  <w:num w:numId="9">
    <w:abstractNumId w:val="15"/>
  </w:num>
  <w:num w:numId="10">
    <w:abstractNumId w:val="7"/>
  </w:num>
  <w:num w:numId="11">
    <w:abstractNumId w:val="11"/>
  </w:num>
  <w:num w:numId="12">
    <w:abstractNumId w:val="5"/>
  </w:num>
  <w:num w:numId="13">
    <w:abstractNumId w:val="1"/>
  </w:num>
  <w:num w:numId="14">
    <w:abstractNumId w:val="2"/>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659B7"/>
    <w:rsid w:val="00094790"/>
    <w:rsid w:val="000A1C61"/>
    <w:rsid w:val="000F7F31"/>
    <w:rsid w:val="001168B2"/>
    <w:rsid w:val="00120818"/>
    <w:rsid w:val="00135790"/>
    <w:rsid w:val="00155F32"/>
    <w:rsid w:val="001569D4"/>
    <w:rsid w:val="001A7959"/>
    <w:rsid w:val="001B350F"/>
    <w:rsid w:val="001C1CB2"/>
    <w:rsid w:val="001D3ECE"/>
    <w:rsid w:val="001F6F5A"/>
    <w:rsid w:val="00214619"/>
    <w:rsid w:val="00214D62"/>
    <w:rsid w:val="002272FF"/>
    <w:rsid w:val="002277D5"/>
    <w:rsid w:val="002408BE"/>
    <w:rsid w:val="00240CD4"/>
    <w:rsid w:val="00244281"/>
    <w:rsid w:val="0025181C"/>
    <w:rsid w:val="00251A24"/>
    <w:rsid w:val="0026477B"/>
    <w:rsid w:val="00267A1E"/>
    <w:rsid w:val="002829B4"/>
    <w:rsid w:val="002850A0"/>
    <w:rsid w:val="002911FF"/>
    <w:rsid w:val="002A2541"/>
    <w:rsid w:val="002D2F21"/>
    <w:rsid w:val="002F552F"/>
    <w:rsid w:val="00323A4C"/>
    <w:rsid w:val="00337FC4"/>
    <w:rsid w:val="00344C1F"/>
    <w:rsid w:val="00347352"/>
    <w:rsid w:val="00363210"/>
    <w:rsid w:val="0037362E"/>
    <w:rsid w:val="00374A12"/>
    <w:rsid w:val="0038574B"/>
    <w:rsid w:val="003965F6"/>
    <w:rsid w:val="003B4181"/>
    <w:rsid w:val="003B45C8"/>
    <w:rsid w:val="003B7BA5"/>
    <w:rsid w:val="003D1540"/>
    <w:rsid w:val="003F2956"/>
    <w:rsid w:val="00431266"/>
    <w:rsid w:val="00441011"/>
    <w:rsid w:val="004652A7"/>
    <w:rsid w:val="00492977"/>
    <w:rsid w:val="004B63B0"/>
    <w:rsid w:val="004E025D"/>
    <w:rsid w:val="004E2C16"/>
    <w:rsid w:val="005317C7"/>
    <w:rsid w:val="005478E1"/>
    <w:rsid w:val="005634F6"/>
    <w:rsid w:val="00572059"/>
    <w:rsid w:val="0058000C"/>
    <w:rsid w:val="005C3663"/>
    <w:rsid w:val="005C4078"/>
    <w:rsid w:val="005C5902"/>
    <w:rsid w:val="005D10A3"/>
    <w:rsid w:val="005E5425"/>
    <w:rsid w:val="0060196F"/>
    <w:rsid w:val="00606F9A"/>
    <w:rsid w:val="006108B6"/>
    <w:rsid w:val="00625B7A"/>
    <w:rsid w:val="006360E7"/>
    <w:rsid w:val="00637CF5"/>
    <w:rsid w:val="006534E1"/>
    <w:rsid w:val="006607AF"/>
    <w:rsid w:val="00681FF5"/>
    <w:rsid w:val="006916E6"/>
    <w:rsid w:val="006D547F"/>
    <w:rsid w:val="006E2D4C"/>
    <w:rsid w:val="00704FE6"/>
    <w:rsid w:val="0072224E"/>
    <w:rsid w:val="007749FD"/>
    <w:rsid w:val="007E5BBA"/>
    <w:rsid w:val="007F2A4F"/>
    <w:rsid w:val="008169D8"/>
    <w:rsid w:val="008368C6"/>
    <w:rsid w:val="008B4B11"/>
    <w:rsid w:val="008C6742"/>
    <w:rsid w:val="008C685B"/>
    <w:rsid w:val="008D1AFE"/>
    <w:rsid w:val="008D2188"/>
    <w:rsid w:val="00903E51"/>
    <w:rsid w:val="00924006"/>
    <w:rsid w:val="00936EAF"/>
    <w:rsid w:val="00947B38"/>
    <w:rsid w:val="00980D64"/>
    <w:rsid w:val="00983770"/>
    <w:rsid w:val="00986EEA"/>
    <w:rsid w:val="00993431"/>
    <w:rsid w:val="009A248F"/>
    <w:rsid w:val="009B19B9"/>
    <w:rsid w:val="009C1711"/>
    <w:rsid w:val="009C497B"/>
    <w:rsid w:val="009E15C9"/>
    <w:rsid w:val="009F1BD0"/>
    <w:rsid w:val="00A02185"/>
    <w:rsid w:val="00A14FCC"/>
    <w:rsid w:val="00A4738B"/>
    <w:rsid w:val="00A619F0"/>
    <w:rsid w:val="00A6319E"/>
    <w:rsid w:val="00A73F44"/>
    <w:rsid w:val="00A84494"/>
    <w:rsid w:val="00A95895"/>
    <w:rsid w:val="00A9689F"/>
    <w:rsid w:val="00AC165C"/>
    <w:rsid w:val="00AC58FE"/>
    <w:rsid w:val="00AE17A3"/>
    <w:rsid w:val="00AE364A"/>
    <w:rsid w:val="00AF0CCA"/>
    <w:rsid w:val="00AF21E7"/>
    <w:rsid w:val="00B026D8"/>
    <w:rsid w:val="00B07804"/>
    <w:rsid w:val="00B16A61"/>
    <w:rsid w:val="00B20382"/>
    <w:rsid w:val="00B45C1A"/>
    <w:rsid w:val="00B634D4"/>
    <w:rsid w:val="00B73E1F"/>
    <w:rsid w:val="00B75556"/>
    <w:rsid w:val="00B86592"/>
    <w:rsid w:val="00BC6680"/>
    <w:rsid w:val="00BF3A60"/>
    <w:rsid w:val="00BF6C1E"/>
    <w:rsid w:val="00C30192"/>
    <w:rsid w:val="00C54B60"/>
    <w:rsid w:val="00C63EB1"/>
    <w:rsid w:val="00C80283"/>
    <w:rsid w:val="00CA12F6"/>
    <w:rsid w:val="00CB7146"/>
    <w:rsid w:val="00CD2D1A"/>
    <w:rsid w:val="00CD55FA"/>
    <w:rsid w:val="00CF5CBC"/>
    <w:rsid w:val="00D21CFC"/>
    <w:rsid w:val="00D30959"/>
    <w:rsid w:val="00D41FE2"/>
    <w:rsid w:val="00D5283E"/>
    <w:rsid w:val="00DF0925"/>
    <w:rsid w:val="00E07E33"/>
    <w:rsid w:val="00E23283"/>
    <w:rsid w:val="00E26AF3"/>
    <w:rsid w:val="00E4782E"/>
    <w:rsid w:val="00E5072B"/>
    <w:rsid w:val="00E605BD"/>
    <w:rsid w:val="00E612C0"/>
    <w:rsid w:val="00E70605"/>
    <w:rsid w:val="00E75876"/>
    <w:rsid w:val="00EB238D"/>
    <w:rsid w:val="00EC541F"/>
    <w:rsid w:val="00EF50D5"/>
    <w:rsid w:val="00F0786B"/>
    <w:rsid w:val="00F216CB"/>
    <w:rsid w:val="00F27A47"/>
    <w:rsid w:val="00F40284"/>
    <w:rsid w:val="00F47274"/>
    <w:rsid w:val="00F57D1F"/>
    <w:rsid w:val="00F6012C"/>
    <w:rsid w:val="00F90CCB"/>
    <w:rsid w:val="00F92400"/>
    <w:rsid w:val="00FA2552"/>
    <w:rsid w:val="00FA692D"/>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msec.2020.111279" TargetMode="External"/><Relationship Id="rId3" Type="http://schemas.openxmlformats.org/officeDocument/2006/relationships/styles" Target="styles.xml"/><Relationship Id="rId7" Type="http://schemas.openxmlformats.org/officeDocument/2006/relationships/hyperlink" Target="https://doi.org/10.1038/s41598-020-6927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yamlal@inst.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F0AB-32E2-4E0B-9265-76D9A836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2020-08-24T07:08:00Z</dcterms:created>
  <dcterms:modified xsi:type="dcterms:W3CDTF">2020-08-24T07:08:00Z</dcterms:modified>
</cp:coreProperties>
</file>