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7D" w:rsidRDefault="00596C67" w:rsidP="00987C7D">
      <w:pPr>
        <w:shd w:val="clear" w:color="auto" w:fill="FFFFFF"/>
        <w:spacing w:before="200" w:after="100" w:line="240" w:lineRule="auto"/>
        <w:outlineLvl w:val="1"/>
        <w:rPr>
          <w:rFonts w:cstheme="minorHAnsi"/>
          <w:b/>
          <w:color w:val="1F3864" w:themeColor="accent1" w:themeShade="80"/>
          <w:sz w:val="24"/>
          <w:szCs w:val="24"/>
        </w:rPr>
      </w:pPr>
      <w:r w:rsidRPr="00596C67">
        <w:rPr>
          <w:rFonts w:cstheme="minorHAnsi"/>
          <w:b/>
          <w:color w:val="1F3864" w:themeColor="accent1" w:themeShade="80"/>
          <w:sz w:val="24"/>
          <w:szCs w:val="24"/>
        </w:rPr>
        <w:t>JNCASR kicks off crash course in molecular diagnosis of infectious diseases focusing on COVID 19</w:t>
      </w:r>
    </w:p>
    <w:p w:rsidR="00596C67" w:rsidRPr="00596C67" w:rsidRDefault="00596C67" w:rsidP="00987C7D">
      <w:pPr>
        <w:shd w:val="clear" w:color="auto" w:fill="FFFFFF"/>
        <w:spacing w:before="200" w:after="100" w:line="240" w:lineRule="auto"/>
        <w:jc w:val="center"/>
        <w:outlineLvl w:val="1"/>
        <w:rPr>
          <w:rFonts w:eastAsia="Times New Roman" w:cstheme="minorHAnsi"/>
          <w:color w:val="333333"/>
          <w:sz w:val="24"/>
          <w:szCs w:val="24"/>
          <w:lang w:val="en-US"/>
        </w:rPr>
      </w:pPr>
      <w:r w:rsidRPr="00596C67">
        <w:rPr>
          <w:rFonts w:eastAsia="Times New Roman" w:cstheme="minorHAnsi"/>
          <w:color w:val="333333"/>
          <w:sz w:val="24"/>
          <w:szCs w:val="24"/>
          <w:lang w:val="en-US"/>
        </w:rPr>
        <w:br/>
      </w:r>
      <w:r w:rsidRPr="00596C67">
        <w:rPr>
          <w:rFonts w:eastAsia="Times New Roman" w:cstheme="minorHAnsi"/>
          <w:b/>
          <w:color w:val="333333"/>
          <w:sz w:val="24"/>
          <w:szCs w:val="24"/>
          <w:lang w:val="en-US"/>
        </w:rPr>
        <w:t>The course is designed to impart theoretical knowledge as well as hands-on training</w:t>
      </w:r>
      <w:r w:rsidRPr="00596C67">
        <w:rPr>
          <w:rFonts w:eastAsia="Times New Roman" w:cstheme="minorHAnsi"/>
          <w:b/>
          <w:color w:val="333333"/>
          <w:sz w:val="24"/>
          <w:szCs w:val="24"/>
          <w:lang w:val="en-US"/>
        </w:rPr>
        <w:br/>
      </w:r>
      <w:r w:rsidRPr="00596C67">
        <w:rPr>
          <w:rFonts w:eastAsia="Times New Roman" w:cstheme="minorHAnsi"/>
          <w:b/>
          <w:color w:val="333333"/>
          <w:sz w:val="24"/>
          <w:szCs w:val="24"/>
          <w:lang w:val="en-US"/>
        </w:rPr>
        <w:br/>
      </w:r>
      <w:proofErr w:type="gramStart"/>
      <w:r w:rsidRPr="00596C67">
        <w:rPr>
          <w:rFonts w:eastAsia="Times New Roman" w:cstheme="minorHAnsi"/>
          <w:b/>
          <w:color w:val="333333"/>
          <w:sz w:val="24"/>
          <w:szCs w:val="24"/>
          <w:lang w:val="en-US"/>
        </w:rPr>
        <w:t>Only</w:t>
      </w:r>
      <w:proofErr w:type="gramEnd"/>
      <w:r w:rsidRPr="00596C67">
        <w:rPr>
          <w:rFonts w:eastAsia="Times New Roman" w:cstheme="minorHAnsi"/>
          <w:b/>
          <w:color w:val="333333"/>
          <w:sz w:val="24"/>
          <w:szCs w:val="24"/>
          <w:lang w:val="en-US"/>
        </w:rPr>
        <w:t xml:space="preserve"> simulated samples, not containing an infectious virus, have been used for training</w:t>
      </w:r>
    </w:p>
    <w:p w:rsidR="00987C7D" w:rsidRDefault="00987C7D" w:rsidP="00596C67">
      <w:pPr>
        <w:shd w:val="clear" w:color="auto" w:fill="FFFFFF"/>
        <w:spacing w:after="100" w:line="240" w:lineRule="auto"/>
        <w:jc w:val="both"/>
        <w:rPr>
          <w:rFonts w:eastAsia="Times New Roman" w:cstheme="minorHAnsi"/>
          <w:color w:val="333333"/>
          <w:sz w:val="24"/>
          <w:szCs w:val="24"/>
          <w:lang w:val="en-US"/>
        </w:rPr>
      </w:pPr>
    </w:p>
    <w:p w:rsidR="00596C67" w:rsidRPr="00596C67" w:rsidRDefault="00596C67" w:rsidP="00596C67">
      <w:pPr>
        <w:shd w:val="clear" w:color="auto" w:fill="FFFFFF"/>
        <w:spacing w:after="100" w:line="240" w:lineRule="auto"/>
        <w:jc w:val="both"/>
        <w:rPr>
          <w:rFonts w:eastAsia="Times New Roman" w:cstheme="minorHAnsi"/>
          <w:color w:val="333333"/>
          <w:sz w:val="24"/>
          <w:szCs w:val="24"/>
          <w:lang w:val="en-US"/>
        </w:rPr>
      </w:pPr>
      <w:r w:rsidRPr="00596C67">
        <w:rPr>
          <w:rFonts w:eastAsia="Times New Roman" w:cstheme="minorHAnsi"/>
          <w:color w:val="333333"/>
          <w:sz w:val="24"/>
          <w:szCs w:val="24"/>
          <w:lang w:val="en-US"/>
        </w:rPr>
        <w:t xml:space="preserve">Jawaharlal Nehru Centre for Advanced Scientific Research (JNCASR), an autonomous research institute under the Department of Science &amp; Technology, </w:t>
      </w:r>
      <w:proofErr w:type="spellStart"/>
      <w:r w:rsidRPr="00596C67">
        <w:rPr>
          <w:rFonts w:eastAsia="Times New Roman" w:cstheme="minorHAnsi"/>
          <w:color w:val="333333"/>
          <w:sz w:val="24"/>
          <w:szCs w:val="24"/>
          <w:lang w:val="en-US"/>
        </w:rPr>
        <w:t>Govt</w:t>
      </w:r>
      <w:proofErr w:type="spellEnd"/>
      <w:r w:rsidRPr="00596C67">
        <w:rPr>
          <w:rFonts w:eastAsia="Times New Roman" w:cstheme="minorHAnsi"/>
          <w:color w:val="333333"/>
          <w:sz w:val="24"/>
          <w:szCs w:val="24"/>
          <w:lang w:val="en-US"/>
        </w:rPr>
        <w:t xml:space="preserve"> of India, has established a state-of-the-art COVID Diagnostic Training Centre at its </w:t>
      </w:r>
      <w:proofErr w:type="spellStart"/>
      <w:r w:rsidRPr="00596C67">
        <w:rPr>
          <w:rFonts w:eastAsia="Times New Roman" w:cstheme="minorHAnsi"/>
          <w:color w:val="333333"/>
          <w:sz w:val="24"/>
          <w:szCs w:val="24"/>
          <w:lang w:val="en-US"/>
        </w:rPr>
        <w:t>Jakkur</w:t>
      </w:r>
      <w:proofErr w:type="spellEnd"/>
      <w:r w:rsidRPr="00596C67">
        <w:rPr>
          <w:rFonts w:eastAsia="Times New Roman" w:cstheme="minorHAnsi"/>
          <w:color w:val="333333"/>
          <w:sz w:val="24"/>
          <w:szCs w:val="24"/>
          <w:lang w:val="en-US"/>
        </w:rPr>
        <w:t xml:space="preserve"> campus to help build capacity for the national fight against COVID 19 pandemic.</w:t>
      </w:r>
    </w:p>
    <w:p w:rsidR="00596C67" w:rsidRPr="00596C67" w:rsidRDefault="00596C67" w:rsidP="00596C67">
      <w:pPr>
        <w:shd w:val="clear" w:color="auto" w:fill="FFFFFF"/>
        <w:spacing w:after="100" w:line="240" w:lineRule="auto"/>
        <w:jc w:val="both"/>
        <w:rPr>
          <w:rFonts w:eastAsia="Times New Roman" w:cstheme="minorHAnsi"/>
          <w:color w:val="333333"/>
          <w:sz w:val="24"/>
          <w:szCs w:val="24"/>
          <w:lang w:val="en-US"/>
        </w:rPr>
      </w:pPr>
      <w:r w:rsidRPr="00596C67">
        <w:rPr>
          <w:rFonts w:eastAsia="Times New Roman" w:cstheme="minorHAnsi"/>
          <w:color w:val="333333"/>
          <w:sz w:val="24"/>
          <w:szCs w:val="24"/>
          <w:lang w:val="en-US"/>
        </w:rPr>
        <w:t> </w:t>
      </w:r>
    </w:p>
    <w:p w:rsidR="00596C67" w:rsidRPr="00596C67" w:rsidRDefault="00596C67" w:rsidP="00596C67">
      <w:pPr>
        <w:shd w:val="clear" w:color="auto" w:fill="FFFFFF"/>
        <w:spacing w:after="100" w:line="240" w:lineRule="auto"/>
        <w:jc w:val="both"/>
        <w:rPr>
          <w:rFonts w:eastAsia="Times New Roman" w:cstheme="minorHAnsi"/>
          <w:color w:val="333333"/>
          <w:sz w:val="24"/>
          <w:szCs w:val="24"/>
          <w:lang w:val="en-US"/>
        </w:rPr>
      </w:pPr>
      <w:r w:rsidRPr="00596C67">
        <w:rPr>
          <w:rFonts w:eastAsia="Times New Roman" w:cstheme="minorHAnsi"/>
          <w:color w:val="333333"/>
          <w:sz w:val="24"/>
          <w:szCs w:val="24"/>
          <w:lang w:val="en-US"/>
        </w:rPr>
        <w:t>Molecular diagnostic techniques, such as the real-time PCR, play a crucial role in the diagnosis and tracking of epidemics, including COVID-19. Unfortunately, India lacks personnel skilled in and adept at performing a real-time PCR in clinical diagnostics. Appreciating the crucial and unmet needs of the nation, JNCASR has embarked upon a campaign by establishing a state-of-the-art diagnostic training facility to train personnel in a real-time PCR for COVID-19. The primary objective of the program is to train multiple batches of trainees, 6-10 trainees per batch, in real-time PCR.</w:t>
      </w:r>
    </w:p>
    <w:p w:rsidR="00596C67" w:rsidRPr="00596C67" w:rsidRDefault="00596C67" w:rsidP="00596C67">
      <w:pPr>
        <w:shd w:val="clear" w:color="auto" w:fill="FFFFFF"/>
        <w:spacing w:after="100" w:line="240" w:lineRule="auto"/>
        <w:jc w:val="both"/>
        <w:rPr>
          <w:rFonts w:eastAsia="Times New Roman" w:cstheme="minorHAnsi"/>
          <w:color w:val="333333"/>
          <w:sz w:val="24"/>
          <w:szCs w:val="24"/>
          <w:lang w:val="en-US"/>
        </w:rPr>
      </w:pPr>
      <w:r w:rsidRPr="00596C67">
        <w:rPr>
          <w:rFonts w:eastAsia="Times New Roman" w:cstheme="minorHAnsi"/>
          <w:color w:val="333333"/>
          <w:sz w:val="24"/>
          <w:szCs w:val="24"/>
          <w:lang w:val="en-US"/>
        </w:rPr>
        <w:t> </w:t>
      </w:r>
    </w:p>
    <w:p w:rsidR="00596C67" w:rsidRPr="00596C67" w:rsidRDefault="00596C67" w:rsidP="00596C67">
      <w:pPr>
        <w:shd w:val="clear" w:color="auto" w:fill="FFFFFF"/>
        <w:spacing w:after="100" w:line="240" w:lineRule="auto"/>
        <w:jc w:val="both"/>
        <w:rPr>
          <w:rFonts w:eastAsia="Times New Roman" w:cstheme="minorHAnsi"/>
          <w:color w:val="333333"/>
          <w:sz w:val="24"/>
          <w:szCs w:val="24"/>
          <w:lang w:val="en-US"/>
        </w:rPr>
      </w:pPr>
      <w:r w:rsidRPr="00596C67">
        <w:rPr>
          <w:rFonts w:eastAsia="Times New Roman" w:cstheme="minorHAnsi"/>
          <w:color w:val="333333"/>
          <w:sz w:val="24"/>
          <w:szCs w:val="24"/>
          <w:lang w:val="en-US"/>
        </w:rPr>
        <w:t>The program envisages training people in multiple and sequential batches over the coming months through crash course spanning over a week. The first batch has undergone training from June 16 to 22, 2020, at COVID Training Facility, JNCASR.</w:t>
      </w:r>
    </w:p>
    <w:p w:rsidR="00596C67" w:rsidRPr="00596C67" w:rsidRDefault="00596C67" w:rsidP="00596C67">
      <w:pPr>
        <w:shd w:val="clear" w:color="auto" w:fill="FFFFFF"/>
        <w:spacing w:after="100" w:line="240" w:lineRule="auto"/>
        <w:jc w:val="both"/>
        <w:rPr>
          <w:rFonts w:eastAsia="Times New Roman" w:cstheme="minorHAnsi"/>
          <w:color w:val="333333"/>
          <w:sz w:val="24"/>
          <w:szCs w:val="24"/>
          <w:lang w:val="en-US"/>
        </w:rPr>
      </w:pPr>
      <w:r w:rsidRPr="00596C67">
        <w:rPr>
          <w:rFonts w:eastAsia="Times New Roman" w:cstheme="minorHAnsi"/>
          <w:color w:val="333333"/>
          <w:sz w:val="24"/>
          <w:szCs w:val="24"/>
          <w:lang w:val="en-US"/>
        </w:rPr>
        <w:t> </w:t>
      </w:r>
    </w:p>
    <w:p w:rsidR="00596C67" w:rsidRPr="00596C67" w:rsidRDefault="00596C67" w:rsidP="00596C67">
      <w:pPr>
        <w:shd w:val="clear" w:color="auto" w:fill="FFFFFF"/>
        <w:spacing w:after="100" w:line="240" w:lineRule="auto"/>
        <w:jc w:val="both"/>
        <w:rPr>
          <w:rFonts w:eastAsia="Times New Roman" w:cstheme="minorHAnsi"/>
          <w:color w:val="000000"/>
          <w:sz w:val="24"/>
          <w:szCs w:val="24"/>
          <w:lang w:val="en-US"/>
        </w:rPr>
      </w:pPr>
      <w:proofErr w:type="gramStart"/>
      <w:r w:rsidRPr="00596C67">
        <w:rPr>
          <w:rFonts w:eastAsia="Times New Roman" w:cstheme="minorHAnsi"/>
          <w:color w:val="000000"/>
          <w:sz w:val="24"/>
          <w:szCs w:val="24"/>
          <w:lang w:val="en-US"/>
        </w:rPr>
        <w:t xml:space="preserve">The comprehensive crash-course spanning over a week </w:t>
      </w:r>
      <w:proofErr w:type="spellStart"/>
      <w:r w:rsidRPr="00596C67">
        <w:rPr>
          <w:rFonts w:eastAsia="Times New Roman" w:cstheme="minorHAnsi"/>
          <w:color w:val="000000"/>
          <w:sz w:val="24"/>
          <w:szCs w:val="24"/>
          <w:lang w:val="en-US"/>
        </w:rPr>
        <w:t>comprisesboth</w:t>
      </w:r>
      <w:proofErr w:type="spellEnd"/>
      <w:r w:rsidRPr="00596C67">
        <w:rPr>
          <w:rFonts w:eastAsia="Times New Roman" w:cstheme="minorHAnsi"/>
          <w:color w:val="000000"/>
          <w:sz w:val="24"/>
          <w:szCs w:val="24"/>
          <w:lang w:val="en-US"/>
        </w:rPr>
        <w:t xml:space="preserve"> classroom lectures and laboratory experiments.</w:t>
      </w:r>
      <w:proofErr w:type="gramEnd"/>
      <w:r w:rsidRPr="00596C67">
        <w:rPr>
          <w:rFonts w:eastAsia="Times New Roman" w:cstheme="minorHAnsi"/>
          <w:color w:val="000000"/>
          <w:sz w:val="24"/>
          <w:szCs w:val="24"/>
          <w:lang w:val="en-US"/>
        </w:rPr>
        <w:t> </w:t>
      </w:r>
      <w:bookmarkStart w:id="0" w:name="_Hlk43892956"/>
      <w:r w:rsidRPr="00596C67">
        <w:rPr>
          <w:rFonts w:eastAsia="Times New Roman" w:cstheme="minorHAnsi"/>
          <w:color w:val="000000"/>
          <w:sz w:val="24"/>
          <w:szCs w:val="24"/>
          <w:lang w:val="en-US"/>
        </w:rPr>
        <w:t>The course is designed to impart theoretical knowledge as well as hands-on training.</w:t>
      </w:r>
      <w:bookmarkEnd w:id="0"/>
      <w:r w:rsidRPr="00596C67">
        <w:rPr>
          <w:rFonts w:eastAsia="Times New Roman" w:cstheme="minorHAnsi"/>
          <w:color w:val="000000"/>
          <w:sz w:val="24"/>
          <w:szCs w:val="24"/>
          <w:lang w:val="en-US"/>
        </w:rPr>
        <w:t> The practical laboratory sessions have taught the participants the processing of infectious samples, nucleic acid extraction and preservation, real-time PCR and other molecular techniques, data analysis, and, importantly, standard operating protocols (SOP) of a clinical diagnostic facility. </w:t>
      </w:r>
      <w:bookmarkStart w:id="1" w:name="_Hlk43893000"/>
      <w:r w:rsidRPr="00596C67">
        <w:rPr>
          <w:rFonts w:eastAsia="Times New Roman" w:cstheme="minorHAnsi"/>
          <w:color w:val="000000"/>
          <w:sz w:val="24"/>
          <w:szCs w:val="24"/>
          <w:lang w:val="en-US"/>
        </w:rPr>
        <w:t>Only simulated samples, not containing an infectious virus, have been used for training</w:t>
      </w:r>
      <w:bookmarkEnd w:id="1"/>
      <w:r w:rsidRPr="00596C67">
        <w:rPr>
          <w:rFonts w:eastAsia="Times New Roman" w:cstheme="minorHAnsi"/>
          <w:color w:val="000000"/>
          <w:sz w:val="24"/>
          <w:szCs w:val="24"/>
          <w:lang w:val="en-US"/>
        </w:rPr>
        <w:t>. Following the course, the trainees will be well-positioned to join a clinical diagnostic facility and handle samples in a clinical setup and perform a real-time PCR for not only COVID but any infectious organism.</w:t>
      </w:r>
    </w:p>
    <w:p w:rsidR="00596C67" w:rsidRPr="00596C67" w:rsidRDefault="00596C67" w:rsidP="00596C67">
      <w:pPr>
        <w:shd w:val="clear" w:color="auto" w:fill="FFFFFF"/>
        <w:spacing w:after="100" w:line="240" w:lineRule="auto"/>
        <w:jc w:val="both"/>
        <w:rPr>
          <w:rFonts w:eastAsia="Times New Roman" w:cstheme="minorHAnsi"/>
          <w:color w:val="333333"/>
          <w:sz w:val="24"/>
          <w:szCs w:val="24"/>
          <w:lang w:val="en-US"/>
        </w:rPr>
      </w:pPr>
      <w:r w:rsidRPr="00596C67">
        <w:rPr>
          <w:rFonts w:eastAsia="Times New Roman" w:cstheme="minorHAnsi"/>
          <w:color w:val="333333"/>
          <w:sz w:val="24"/>
          <w:szCs w:val="24"/>
          <w:lang w:val="en-US"/>
        </w:rPr>
        <w:t> </w:t>
      </w:r>
    </w:p>
    <w:p w:rsidR="00596C67" w:rsidRPr="00596C67" w:rsidRDefault="00596C67" w:rsidP="00596C67">
      <w:pPr>
        <w:shd w:val="clear" w:color="auto" w:fill="FFFFFF"/>
        <w:spacing w:after="100" w:line="240" w:lineRule="auto"/>
        <w:jc w:val="both"/>
        <w:rPr>
          <w:rFonts w:eastAsia="Times New Roman" w:cstheme="minorHAnsi"/>
          <w:color w:val="333333"/>
          <w:sz w:val="24"/>
          <w:szCs w:val="24"/>
          <w:lang w:val="en-US"/>
        </w:rPr>
      </w:pPr>
      <w:r w:rsidRPr="00596C67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/>
        </w:rPr>
        <w:t>“Scientific robust training on handling and processing of </w:t>
      </w:r>
      <w:r w:rsidRPr="00596C67">
        <w:rPr>
          <w:rFonts w:eastAsia="Times New Roman" w:cstheme="minorHAnsi"/>
          <w:color w:val="000000"/>
          <w:sz w:val="24"/>
          <w:szCs w:val="24"/>
          <w:lang w:val="en-US"/>
        </w:rPr>
        <w:t xml:space="preserve">infectious samples, use of real-time PCR and other molecular diagnostics, data analysis, and the standard operating protocols (SOP) of a clinical diagnostic facility are not only extraordinarily important in the time of COVID-19, but will continue to ensure the preparedness of the nation in the future to speedily address similar threats,” said Prof </w:t>
      </w:r>
      <w:proofErr w:type="spellStart"/>
      <w:r w:rsidRPr="00596C67">
        <w:rPr>
          <w:rFonts w:eastAsia="Times New Roman" w:cstheme="minorHAnsi"/>
          <w:color w:val="000000"/>
          <w:sz w:val="24"/>
          <w:szCs w:val="24"/>
          <w:lang w:val="en-US"/>
        </w:rPr>
        <w:t>Ashutosh</w:t>
      </w:r>
      <w:proofErr w:type="spellEnd"/>
      <w:r w:rsidRPr="00596C67">
        <w:rPr>
          <w:rFonts w:eastAsia="Times New Roman" w:cstheme="minorHAnsi"/>
          <w:color w:val="000000"/>
          <w:sz w:val="24"/>
          <w:szCs w:val="24"/>
          <w:lang w:val="en-US"/>
        </w:rPr>
        <w:t xml:space="preserve"> Sharma, Secretary, DST.</w:t>
      </w:r>
    </w:p>
    <w:p w:rsidR="00596C67" w:rsidRPr="00596C67" w:rsidRDefault="00596C67" w:rsidP="00596C67">
      <w:pPr>
        <w:shd w:val="clear" w:color="auto" w:fill="FFFFFF"/>
        <w:spacing w:after="100" w:line="240" w:lineRule="auto"/>
        <w:jc w:val="both"/>
        <w:rPr>
          <w:rFonts w:eastAsia="Times New Roman" w:cstheme="minorHAnsi"/>
          <w:color w:val="333333"/>
          <w:sz w:val="24"/>
          <w:szCs w:val="24"/>
          <w:lang w:val="en-US"/>
        </w:rPr>
      </w:pPr>
      <w:r w:rsidRPr="00596C67">
        <w:rPr>
          <w:rFonts w:eastAsia="Times New Roman" w:cstheme="minorHAnsi"/>
          <w:color w:val="333333"/>
          <w:sz w:val="24"/>
          <w:szCs w:val="24"/>
          <w:lang w:val="en-US"/>
        </w:rPr>
        <w:t> </w:t>
      </w:r>
    </w:p>
    <w:p w:rsidR="00596C67" w:rsidRPr="00596C67" w:rsidRDefault="00596C67" w:rsidP="00596C67">
      <w:pPr>
        <w:shd w:val="clear" w:color="auto" w:fill="FFFFFF"/>
        <w:spacing w:after="100" w:line="240" w:lineRule="auto"/>
        <w:jc w:val="both"/>
        <w:rPr>
          <w:rFonts w:eastAsia="Times New Roman" w:cstheme="minorHAnsi"/>
          <w:color w:val="333333"/>
          <w:sz w:val="24"/>
          <w:szCs w:val="24"/>
          <w:lang w:val="en-US"/>
        </w:rPr>
      </w:pPr>
      <w:r w:rsidRPr="00596C67">
        <w:rPr>
          <w:rFonts w:eastAsia="Times New Roman" w:cstheme="minorHAnsi"/>
          <w:color w:val="333333"/>
          <w:sz w:val="24"/>
          <w:szCs w:val="24"/>
          <w:lang w:val="en-US"/>
        </w:rPr>
        <w:t xml:space="preserve">The program is open for young candidates with a graduate or post-graduate degree in medical laboratory testing (MLT degree) offered by any medical institute in India. Personnel </w:t>
      </w:r>
      <w:r w:rsidRPr="00596C67">
        <w:rPr>
          <w:rFonts w:eastAsia="Times New Roman" w:cstheme="minorHAnsi"/>
          <w:color w:val="333333"/>
          <w:sz w:val="24"/>
          <w:szCs w:val="24"/>
          <w:lang w:val="en-US"/>
        </w:rPr>
        <w:lastRenderedPageBreak/>
        <w:t>currently engaged in clinical service, and diagnostic laboratories are especially encouraged to apply for the training. Registered personnel are offered a suitable remuneration in addition to free boarding and lodging by the institute. </w:t>
      </w:r>
    </w:p>
    <w:p w:rsidR="00596C67" w:rsidRPr="00596C67" w:rsidRDefault="00596C67" w:rsidP="00596C67">
      <w:pPr>
        <w:shd w:val="clear" w:color="auto" w:fill="FFFFFF"/>
        <w:spacing w:after="100" w:line="240" w:lineRule="auto"/>
        <w:jc w:val="both"/>
        <w:rPr>
          <w:rFonts w:eastAsia="Times New Roman" w:cstheme="minorHAnsi"/>
          <w:color w:val="333333"/>
          <w:sz w:val="24"/>
          <w:szCs w:val="24"/>
          <w:lang w:val="en-US"/>
        </w:rPr>
      </w:pPr>
      <w:r w:rsidRPr="00596C67">
        <w:rPr>
          <w:rFonts w:eastAsia="Times New Roman" w:cstheme="minorHAnsi"/>
          <w:color w:val="333333"/>
          <w:sz w:val="24"/>
          <w:szCs w:val="24"/>
          <w:lang w:val="en-US"/>
        </w:rPr>
        <w:t> </w:t>
      </w:r>
    </w:p>
    <w:p w:rsidR="00596C67" w:rsidRPr="00596C67" w:rsidRDefault="00596C67" w:rsidP="00987C7D">
      <w:pPr>
        <w:shd w:val="clear" w:color="auto" w:fill="FFFFFF"/>
        <w:spacing w:after="100" w:line="240" w:lineRule="auto"/>
        <w:jc w:val="center"/>
        <w:rPr>
          <w:rFonts w:eastAsia="Times New Roman" w:cstheme="minorHAnsi"/>
          <w:color w:val="333333"/>
          <w:sz w:val="24"/>
          <w:szCs w:val="24"/>
          <w:lang w:val="en-US"/>
        </w:rPr>
      </w:pPr>
      <w:r w:rsidRPr="00596C67">
        <w:rPr>
          <w:rFonts w:eastAsia="Times New Roman" w:cstheme="minorHAnsi"/>
          <w:b/>
          <w:bCs/>
          <w:color w:val="333333"/>
          <w:sz w:val="24"/>
          <w:szCs w:val="24"/>
          <w:lang w:val="en-US"/>
        </w:rPr>
        <w:t xml:space="preserve">Photographs from the training </w:t>
      </w:r>
      <w:proofErr w:type="spellStart"/>
      <w:r w:rsidRPr="00596C67">
        <w:rPr>
          <w:rFonts w:eastAsia="Times New Roman" w:cstheme="minorHAnsi"/>
          <w:b/>
          <w:bCs/>
          <w:color w:val="333333"/>
          <w:sz w:val="24"/>
          <w:szCs w:val="24"/>
          <w:lang w:val="en-US"/>
        </w:rPr>
        <w:t>programme</w:t>
      </w:r>
      <w:proofErr w:type="spellEnd"/>
    </w:p>
    <w:p w:rsidR="00596C67" w:rsidRPr="00596C67" w:rsidRDefault="00596C67" w:rsidP="00987C7D">
      <w:pPr>
        <w:shd w:val="clear" w:color="auto" w:fill="FFFFFF"/>
        <w:spacing w:after="100" w:line="240" w:lineRule="auto"/>
        <w:jc w:val="center"/>
        <w:rPr>
          <w:rFonts w:eastAsia="Times New Roman" w:cstheme="minorHAnsi"/>
          <w:color w:val="333333"/>
          <w:sz w:val="24"/>
          <w:szCs w:val="24"/>
          <w:lang w:val="en-US"/>
        </w:rPr>
      </w:pPr>
      <w:r w:rsidRPr="00596C67">
        <w:rPr>
          <w:rFonts w:eastAsia="Times New Roman" w:cstheme="minorHAnsi"/>
          <w:noProof/>
          <w:color w:val="333333"/>
          <w:sz w:val="24"/>
          <w:szCs w:val="24"/>
          <w:lang w:val="en-US"/>
        </w:rPr>
        <w:drawing>
          <wp:inline distT="0" distB="0" distL="0" distR="0">
            <wp:extent cx="2857500" cy="1289050"/>
            <wp:effectExtent l="19050" t="0" r="0" b="0"/>
            <wp:docPr id="7" name="Picture 7" descr="JNCA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NCAS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8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6C67">
        <w:rPr>
          <w:rFonts w:eastAsia="Times New Roman" w:cstheme="minorHAnsi"/>
          <w:noProof/>
          <w:color w:val="333333"/>
          <w:sz w:val="24"/>
          <w:szCs w:val="24"/>
          <w:lang w:val="en-US"/>
        </w:rPr>
        <w:drawing>
          <wp:inline distT="0" distB="0" distL="0" distR="0">
            <wp:extent cx="2844800" cy="1289050"/>
            <wp:effectExtent l="19050" t="0" r="0" b="0"/>
            <wp:docPr id="2" name="Picture 8" descr="JNCAS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NCASR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128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C67" w:rsidRPr="00596C67" w:rsidRDefault="00596C67" w:rsidP="00596C67">
      <w:pPr>
        <w:shd w:val="clear" w:color="auto" w:fill="FFFFFF"/>
        <w:spacing w:after="100" w:line="240" w:lineRule="auto"/>
        <w:jc w:val="both"/>
        <w:rPr>
          <w:rFonts w:eastAsia="Times New Roman" w:cstheme="minorHAnsi"/>
          <w:color w:val="333333"/>
          <w:sz w:val="24"/>
          <w:szCs w:val="24"/>
          <w:lang w:val="en-US"/>
        </w:rPr>
      </w:pPr>
      <w:r w:rsidRPr="00596C67">
        <w:rPr>
          <w:rFonts w:eastAsia="Times New Roman" w:cstheme="minorHAnsi"/>
          <w:color w:val="333333"/>
          <w:sz w:val="24"/>
          <w:szCs w:val="24"/>
          <w:lang w:val="en-US"/>
        </w:rPr>
        <w:t> </w:t>
      </w:r>
    </w:p>
    <w:p w:rsidR="00596C67" w:rsidRPr="00596C67" w:rsidRDefault="00596C67" w:rsidP="00596C67">
      <w:pPr>
        <w:shd w:val="clear" w:color="auto" w:fill="FFFFFF"/>
        <w:spacing w:after="100" w:line="240" w:lineRule="auto"/>
        <w:jc w:val="both"/>
        <w:rPr>
          <w:rFonts w:eastAsia="Times New Roman" w:cstheme="minorHAnsi"/>
          <w:color w:val="333333"/>
          <w:sz w:val="24"/>
          <w:szCs w:val="24"/>
          <w:lang w:val="en-US"/>
        </w:rPr>
      </w:pPr>
      <w:r w:rsidRPr="00596C67">
        <w:rPr>
          <w:rFonts w:eastAsia="Times New Roman" w:cstheme="minorHAnsi"/>
          <w:noProof/>
          <w:color w:val="333333"/>
          <w:sz w:val="24"/>
          <w:szCs w:val="24"/>
          <w:lang w:val="en-US"/>
        </w:rPr>
        <w:drawing>
          <wp:inline distT="0" distB="0" distL="0" distR="0">
            <wp:extent cx="2520950" cy="1130300"/>
            <wp:effectExtent l="19050" t="0" r="0" b="0"/>
            <wp:docPr id="9" name="Picture 9" descr="JNCAS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NCASR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6C67">
        <w:rPr>
          <w:rFonts w:eastAsia="Times New Roman" w:cstheme="minorHAnsi"/>
          <w:noProof/>
          <w:color w:val="333333"/>
          <w:sz w:val="24"/>
          <w:szCs w:val="24"/>
          <w:lang w:val="en-US"/>
        </w:rPr>
        <w:drawing>
          <wp:inline distT="0" distB="0" distL="0" distR="0">
            <wp:extent cx="2559050" cy="1149350"/>
            <wp:effectExtent l="19050" t="0" r="0" b="0"/>
            <wp:docPr id="10" name="Picture 10" descr="JNCAS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NCASR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C67" w:rsidRPr="00596C67" w:rsidRDefault="00596C67" w:rsidP="00596C67">
      <w:pPr>
        <w:shd w:val="clear" w:color="auto" w:fill="FFFFFF"/>
        <w:spacing w:after="100" w:line="240" w:lineRule="auto"/>
        <w:jc w:val="both"/>
        <w:rPr>
          <w:rFonts w:eastAsia="Times New Roman" w:cstheme="minorHAnsi"/>
          <w:color w:val="333333"/>
          <w:sz w:val="24"/>
          <w:szCs w:val="24"/>
          <w:lang w:val="en-US"/>
        </w:rPr>
      </w:pPr>
      <w:r w:rsidRPr="00596C67">
        <w:rPr>
          <w:rFonts w:eastAsia="Times New Roman" w:cstheme="minorHAnsi"/>
          <w:color w:val="333333"/>
          <w:sz w:val="24"/>
          <w:szCs w:val="24"/>
          <w:lang w:val="en-US"/>
        </w:rPr>
        <w:t> </w:t>
      </w:r>
    </w:p>
    <w:p w:rsidR="00284AD6" w:rsidRPr="00596C67" w:rsidRDefault="00284AD6" w:rsidP="00284AD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AB172A"/>
        </w:rPr>
      </w:pPr>
      <w:r w:rsidRPr="00596C67">
        <w:rPr>
          <w:rFonts w:asciiTheme="minorHAnsi" w:hAnsiTheme="minorHAnsi" w:cstheme="minorHAnsi"/>
          <w:b/>
          <w:bCs/>
          <w:color w:val="AB172A"/>
        </w:rPr>
        <w:t>Source</w:t>
      </w:r>
    </w:p>
    <w:p w:rsidR="00284AD6" w:rsidRPr="00596C67" w:rsidRDefault="00284AD6" w:rsidP="00796832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Theme="minorHAnsi" w:hAnsiTheme="minorHAnsi" w:cstheme="minorHAnsi"/>
        </w:rPr>
      </w:pPr>
      <w:r w:rsidRPr="00596C67">
        <w:rPr>
          <w:rFonts w:asciiTheme="minorHAnsi" w:hAnsiTheme="minorHAnsi" w:cstheme="minorHAnsi"/>
          <w:color w:val="000000" w:themeColor="text1"/>
        </w:rPr>
        <w:t xml:space="preserve">Press Information Bureau, </w:t>
      </w:r>
      <w:r w:rsidR="00873688" w:rsidRPr="00596C67">
        <w:rPr>
          <w:rFonts w:asciiTheme="minorHAnsi" w:hAnsiTheme="minorHAnsi" w:cstheme="minorHAnsi"/>
          <w:color w:val="000000" w:themeColor="text1"/>
        </w:rPr>
        <w:t>2</w:t>
      </w:r>
      <w:r w:rsidR="00EB4E48" w:rsidRPr="00596C67">
        <w:rPr>
          <w:rFonts w:asciiTheme="minorHAnsi" w:hAnsiTheme="minorHAnsi" w:cstheme="minorHAnsi"/>
          <w:color w:val="000000" w:themeColor="text1"/>
        </w:rPr>
        <w:t>4</w:t>
      </w:r>
      <w:r w:rsidRPr="00596C67">
        <w:rPr>
          <w:rFonts w:asciiTheme="minorHAnsi" w:hAnsiTheme="minorHAnsi" w:cstheme="minorHAnsi"/>
          <w:color w:val="000000" w:themeColor="text1"/>
        </w:rPr>
        <w:t xml:space="preserve"> June, 2020</w:t>
      </w:r>
      <w:r w:rsidRPr="00596C67">
        <w:rPr>
          <w:rFonts w:asciiTheme="minorHAnsi" w:hAnsiTheme="minorHAnsi" w:cstheme="minorHAnsi"/>
          <w:color w:val="333333"/>
        </w:rPr>
        <w:t> </w:t>
      </w:r>
    </w:p>
    <w:sectPr w:rsidR="00284AD6" w:rsidRPr="00596C67" w:rsidSect="005F36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7E71"/>
    <w:multiLevelType w:val="multilevel"/>
    <w:tmpl w:val="13783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17332"/>
    <w:multiLevelType w:val="multilevel"/>
    <w:tmpl w:val="2B7A5792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EB32105"/>
    <w:multiLevelType w:val="multilevel"/>
    <w:tmpl w:val="D4D0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314D86"/>
    <w:multiLevelType w:val="multilevel"/>
    <w:tmpl w:val="C84C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0A0296"/>
    <w:multiLevelType w:val="multilevel"/>
    <w:tmpl w:val="BAA83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5E7877"/>
    <w:multiLevelType w:val="multilevel"/>
    <w:tmpl w:val="90B6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024D34"/>
    <w:multiLevelType w:val="multilevel"/>
    <w:tmpl w:val="2444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80183E"/>
    <w:multiLevelType w:val="multilevel"/>
    <w:tmpl w:val="926E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726025"/>
    <w:multiLevelType w:val="multilevel"/>
    <w:tmpl w:val="5FEEC398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0F5E7F"/>
    <w:multiLevelType w:val="multilevel"/>
    <w:tmpl w:val="FAFC1B6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CE1415"/>
    <w:multiLevelType w:val="multilevel"/>
    <w:tmpl w:val="43FC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97605B"/>
    <w:multiLevelType w:val="multilevel"/>
    <w:tmpl w:val="A7E0C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A1077B"/>
    <w:multiLevelType w:val="multilevel"/>
    <w:tmpl w:val="67DCF59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61E97288"/>
    <w:multiLevelType w:val="multilevel"/>
    <w:tmpl w:val="1554A2F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D8763F"/>
    <w:multiLevelType w:val="multilevel"/>
    <w:tmpl w:val="633452A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0D400B"/>
    <w:multiLevelType w:val="multilevel"/>
    <w:tmpl w:val="46049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"/>
  </w:num>
  <w:num w:numId="5">
    <w:abstractNumId w:val="0"/>
  </w:num>
  <w:num w:numId="6">
    <w:abstractNumId w:val="13"/>
  </w:num>
  <w:num w:numId="7">
    <w:abstractNumId w:val="10"/>
  </w:num>
  <w:num w:numId="8">
    <w:abstractNumId w:val="3"/>
  </w:num>
  <w:num w:numId="9">
    <w:abstractNumId w:val="4"/>
  </w:num>
  <w:num w:numId="10">
    <w:abstractNumId w:val="9"/>
  </w:num>
  <w:num w:numId="11">
    <w:abstractNumId w:val="15"/>
  </w:num>
  <w:num w:numId="12">
    <w:abstractNumId w:val="8"/>
  </w:num>
  <w:num w:numId="13">
    <w:abstractNumId w:val="6"/>
  </w:num>
  <w:num w:numId="14">
    <w:abstractNumId w:val="2"/>
  </w:num>
  <w:num w:numId="15">
    <w:abstractNumId w:val="7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84AD6"/>
    <w:rsid w:val="00015552"/>
    <w:rsid w:val="00090B51"/>
    <w:rsid w:val="00284AD6"/>
    <w:rsid w:val="002B659E"/>
    <w:rsid w:val="00392847"/>
    <w:rsid w:val="003C36BF"/>
    <w:rsid w:val="004173F5"/>
    <w:rsid w:val="00437901"/>
    <w:rsid w:val="00491F75"/>
    <w:rsid w:val="004E240A"/>
    <w:rsid w:val="004E618B"/>
    <w:rsid w:val="00596C67"/>
    <w:rsid w:val="005F3612"/>
    <w:rsid w:val="00796832"/>
    <w:rsid w:val="007F0436"/>
    <w:rsid w:val="008167F4"/>
    <w:rsid w:val="00840816"/>
    <w:rsid w:val="00873688"/>
    <w:rsid w:val="008C5C16"/>
    <w:rsid w:val="00987C7D"/>
    <w:rsid w:val="009F0107"/>
    <w:rsid w:val="00A5127F"/>
    <w:rsid w:val="00A73E88"/>
    <w:rsid w:val="00B56D41"/>
    <w:rsid w:val="00BD2DEE"/>
    <w:rsid w:val="00BE72D1"/>
    <w:rsid w:val="00C23B15"/>
    <w:rsid w:val="00C5679A"/>
    <w:rsid w:val="00C6370B"/>
    <w:rsid w:val="00C73E68"/>
    <w:rsid w:val="00CA7FEE"/>
    <w:rsid w:val="00D42FAC"/>
    <w:rsid w:val="00DB040B"/>
    <w:rsid w:val="00DD5871"/>
    <w:rsid w:val="00E14238"/>
    <w:rsid w:val="00E853C8"/>
    <w:rsid w:val="00EB4E48"/>
    <w:rsid w:val="00EC3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612"/>
  </w:style>
  <w:style w:type="paragraph" w:styleId="Heading1">
    <w:name w:val="heading 1"/>
    <w:basedOn w:val="Normal"/>
    <w:next w:val="Normal"/>
    <w:link w:val="Heading1Char"/>
    <w:uiPriority w:val="9"/>
    <w:qFormat/>
    <w:rsid w:val="003C36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284A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4AD6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unhideWhenUsed/>
    <w:rsid w:val="00284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84AD6"/>
    <w:rPr>
      <w:b/>
      <w:bCs/>
    </w:rPr>
  </w:style>
  <w:style w:type="character" w:styleId="Emphasis">
    <w:name w:val="Emphasis"/>
    <w:basedOn w:val="DefaultParagraphFont"/>
    <w:uiPriority w:val="20"/>
    <w:qFormat/>
    <w:rsid w:val="00284AD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6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683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36B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6EE2E-C4D6-48F4-B75D-F72B533EF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Gandhi PC</dc:creator>
  <cp:lastModifiedBy>Gandhi PC</cp:lastModifiedBy>
  <cp:revision>3</cp:revision>
  <dcterms:created xsi:type="dcterms:W3CDTF">2020-06-26T10:06:00Z</dcterms:created>
  <dcterms:modified xsi:type="dcterms:W3CDTF">2020-06-26T10:07:00Z</dcterms:modified>
</cp:coreProperties>
</file>