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3F5" w:rsidRPr="004173F5" w:rsidRDefault="004173F5" w:rsidP="004173F5">
      <w:pPr>
        <w:pStyle w:val="NormalWeb"/>
        <w:shd w:val="clear" w:color="auto" w:fill="FFFFFF"/>
        <w:spacing w:before="0" w:beforeAutospacing="0" w:after="136" w:afterAutospacing="0"/>
        <w:rPr>
          <w:rFonts w:asciiTheme="minorHAnsi" w:hAnsiTheme="minorHAnsi" w:cstheme="minorHAnsi"/>
          <w:color w:val="333333"/>
        </w:rPr>
      </w:pPr>
      <w:r w:rsidRPr="004173F5">
        <w:rPr>
          <w:rFonts w:ascii="Calibri" w:eastAsiaTheme="minorHAnsi" w:hAnsi="Calibri" w:cs="Calibri"/>
          <w:b/>
          <w:color w:val="1F3864" w:themeColor="accent1" w:themeShade="80"/>
          <w:lang w:val="en-IN"/>
        </w:rPr>
        <w:t>Gravel geometry of the Indus river unravel its paleoclimatic history</w:t>
      </w:r>
      <w:r w:rsidRPr="004173F5">
        <w:rPr>
          <w:rFonts w:ascii="Calibri" w:eastAsiaTheme="minorHAnsi" w:hAnsi="Calibri" w:cs="Calibri"/>
          <w:b/>
          <w:color w:val="1F3864" w:themeColor="accent1" w:themeShade="80"/>
          <w:lang w:val="en-IN"/>
        </w:rPr>
        <w:br/>
      </w:r>
    </w:p>
    <w:p w:rsidR="004173F5" w:rsidRDefault="004173F5" w:rsidP="004173F5">
      <w:pPr>
        <w:pStyle w:val="NormalWeb"/>
        <w:shd w:val="clear" w:color="auto" w:fill="FFFFFF"/>
        <w:spacing w:before="0" w:beforeAutospacing="0" w:afterAutospacing="0"/>
        <w:jc w:val="both"/>
        <w:rPr>
          <w:rFonts w:asciiTheme="minorHAnsi" w:hAnsiTheme="minorHAnsi" w:cstheme="minorHAnsi"/>
          <w:color w:val="333333"/>
        </w:rPr>
      </w:pPr>
      <w:r w:rsidRPr="004173F5">
        <w:rPr>
          <w:rFonts w:asciiTheme="minorHAnsi" w:hAnsiTheme="minorHAnsi" w:cstheme="minorHAnsi"/>
          <w:color w:val="333333"/>
        </w:rPr>
        <w:t>Researchers from </w:t>
      </w:r>
      <w:r w:rsidRPr="004173F5">
        <w:rPr>
          <w:rFonts w:asciiTheme="minorHAnsi" w:hAnsiTheme="minorHAnsi" w:cstheme="minorHAnsi"/>
          <w:color w:val="333333"/>
          <w:shd w:val="clear" w:color="auto" w:fill="FFFFFF"/>
        </w:rPr>
        <w:t>Wadia Institute of Himalayan Geology (WIHG), Dehradun, an autonomous institute under the Department of Science and Technology, Govt. of India, have traced the paleoclimatic history of the </w:t>
      </w:r>
      <w:r w:rsidRPr="004173F5">
        <w:rPr>
          <w:rFonts w:asciiTheme="minorHAnsi" w:hAnsiTheme="minorHAnsi" w:cstheme="minorHAnsi"/>
          <w:color w:val="333333"/>
        </w:rPr>
        <w:t>Indus River in Ladakh Himalaya with the help of geometric data from overlapping gravels of channel fills.</w:t>
      </w:r>
    </w:p>
    <w:p w:rsidR="004173F5" w:rsidRPr="004173F5" w:rsidRDefault="004173F5" w:rsidP="004173F5">
      <w:pPr>
        <w:pStyle w:val="NormalWeb"/>
        <w:shd w:val="clear" w:color="auto" w:fill="FFFFFF"/>
        <w:spacing w:before="0" w:beforeAutospacing="0" w:afterAutospacing="0"/>
        <w:jc w:val="both"/>
        <w:rPr>
          <w:rFonts w:asciiTheme="minorHAnsi" w:hAnsiTheme="minorHAnsi" w:cstheme="minorHAnsi"/>
          <w:color w:val="333333"/>
        </w:rPr>
      </w:pPr>
    </w:p>
    <w:p w:rsidR="004173F5" w:rsidRDefault="004173F5" w:rsidP="004173F5">
      <w:pPr>
        <w:pStyle w:val="NormalWeb"/>
        <w:shd w:val="clear" w:color="auto" w:fill="FFFFFF"/>
        <w:spacing w:before="0" w:beforeAutospacing="0" w:afterAutospacing="0"/>
        <w:jc w:val="both"/>
        <w:rPr>
          <w:rFonts w:asciiTheme="minorHAnsi" w:hAnsiTheme="minorHAnsi" w:cstheme="minorHAnsi"/>
          <w:color w:val="333333"/>
        </w:rPr>
      </w:pPr>
      <w:r w:rsidRPr="004173F5">
        <w:rPr>
          <w:rFonts w:asciiTheme="minorHAnsi" w:hAnsiTheme="minorHAnsi" w:cstheme="minorHAnsi"/>
          <w:color w:val="333333"/>
          <w:shd w:val="clear" w:color="auto" w:fill="FFFFFF"/>
        </w:rPr>
        <w:t>They studied the</w:t>
      </w:r>
      <w:r w:rsidRPr="004173F5">
        <w:rPr>
          <w:rFonts w:asciiTheme="minorHAnsi" w:hAnsiTheme="minorHAnsi" w:cstheme="minorHAnsi"/>
          <w:color w:val="333333"/>
        </w:rPr>
        <w:t> discharge during periods in which the river experienced an </w:t>
      </w:r>
      <w:r w:rsidRPr="004173F5">
        <w:rPr>
          <w:rFonts w:asciiTheme="minorHAnsi" w:hAnsiTheme="minorHAnsi" w:cstheme="minorHAnsi"/>
          <w:color w:val="333333"/>
          <w:shd w:val="clear" w:color="auto" w:fill="FFFFFF"/>
        </w:rPr>
        <w:t>increase in land elevation, due to the deposition of sediment)</w:t>
      </w:r>
      <w:r w:rsidRPr="004173F5">
        <w:rPr>
          <w:rFonts w:asciiTheme="minorHAnsi" w:hAnsiTheme="minorHAnsi" w:cstheme="minorHAnsi"/>
          <w:color w:val="333333"/>
        </w:rPr>
        <w:t> and its incision.</w:t>
      </w:r>
    </w:p>
    <w:p w:rsidR="00EC3240" w:rsidRPr="004173F5" w:rsidRDefault="00EC3240" w:rsidP="004173F5">
      <w:pPr>
        <w:pStyle w:val="NormalWeb"/>
        <w:shd w:val="clear" w:color="auto" w:fill="FFFFFF"/>
        <w:spacing w:before="0" w:beforeAutospacing="0" w:afterAutospacing="0"/>
        <w:jc w:val="both"/>
        <w:rPr>
          <w:rFonts w:asciiTheme="minorHAnsi" w:hAnsiTheme="minorHAnsi" w:cstheme="minorHAnsi"/>
          <w:color w:val="333333"/>
        </w:rPr>
      </w:pPr>
    </w:p>
    <w:p w:rsidR="004173F5" w:rsidRDefault="004173F5" w:rsidP="004173F5">
      <w:pPr>
        <w:pStyle w:val="NormalWeb"/>
        <w:shd w:val="clear" w:color="auto" w:fill="FFFFFF"/>
        <w:spacing w:before="0" w:beforeAutospacing="0" w:afterAutospacing="0"/>
        <w:jc w:val="both"/>
        <w:rPr>
          <w:rFonts w:asciiTheme="minorHAnsi" w:hAnsiTheme="minorHAnsi" w:cstheme="minorHAnsi"/>
          <w:color w:val="333333"/>
        </w:rPr>
      </w:pPr>
      <w:r w:rsidRPr="004173F5">
        <w:rPr>
          <w:rFonts w:asciiTheme="minorHAnsi" w:hAnsiTheme="minorHAnsi" w:cstheme="minorHAnsi"/>
          <w:color w:val="333333"/>
        </w:rPr>
        <w:t>River Terraces are ubiquitous in mountains that nourish and help sustain past, present, and future human societies. These terraces are part of valley-wide aggradations, which has been studied extensively in Himalaya to understand the processes driving such a periodic increase in river valley land elevation and incision. Scientists are still debating whether wetter climate intervals with increased rainfall and glacial melting promote river aggradation through increased discharge and enhanced sediment load, or instead, is it during drier conditions when aggradation occurs through increased sediment to water ratio.</w:t>
      </w:r>
    </w:p>
    <w:p w:rsidR="00EC3240" w:rsidRPr="004173F5" w:rsidRDefault="00EC3240" w:rsidP="004173F5">
      <w:pPr>
        <w:pStyle w:val="NormalWeb"/>
        <w:shd w:val="clear" w:color="auto" w:fill="FFFFFF"/>
        <w:spacing w:before="0" w:beforeAutospacing="0" w:afterAutospacing="0"/>
        <w:jc w:val="both"/>
        <w:rPr>
          <w:rFonts w:asciiTheme="minorHAnsi" w:hAnsiTheme="minorHAnsi" w:cstheme="minorHAnsi"/>
          <w:color w:val="333333"/>
        </w:rPr>
      </w:pPr>
    </w:p>
    <w:p w:rsidR="004173F5" w:rsidRDefault="004173F5" w:rsidP="004173F5">
      <w:pPr>
        <w:pStyle w:val="NormalWeb"/>
        <w:shd w:val="clear" w:color="auto" w:fill="FFFFFF"/>
        <w:spacing w:before="0" w:beforeAutospacing="0" w:afterAutospacing="0"/>
        <w:jc w:val="both"/>
        <w:rPr>
          <w:rFonts w:asciiTheme="minorHAnsi" w:hAnsiTheme="minorHAnsi" w:cstheme="minorHAnsi"/>
          <w:color w:val="333333"/>
        </w:rPr>
      </w:pPr>
      <w:r w:rsidRPr="004173F5">
        <w:rPr>
          <w:rFonts w:asciiTheme="minorHAnsi" w:hAnsiTheme="minorHAnsi" w:cstheme="minorHAnsi"/>
          <w:color w:val="333333"/>
        </w:rPr>
        <w:t>The researchers studied the discharge during periods of established river aggradation and incision of the Indus River, Ladakh Himalaya over late Quaternary (</w:t>
      </w:r>
      <w:r w:rsidRPr="004173F5">
        <w:rPr>
          <w:rFonts w:asciiTheme="minorHAnsi" w:hAnsiTheme="minorHAnsi" w:cstheme="minorHAnsi"/>
          <w:color w:val="333333"/>
          <w:shd w:val="clear" w:color="auto" w:fill="FFFFFF"/>
        </w:rPr>
        <w:t>the current and most recent of the three periods in the geologic time scale)</w:t>
      </w:r>
      <w:r w:rsidRPr="004173F5">
        <w:rPr>
          <w:rFonts w:asciiTheme="minorHAnsi" w:hAnsiTheme="minorHAnsi" w:cstheme="minorHAnsi"/>
          <w:color w:val="333333"/>
        </w:rPr>
        <w:t>. They used geometric data from overlapping gravels of channel fills to calculate paleodischarges during net river aggradation at 47–23 ka (thousand years),and preserved slack water deposits (SWDs) at 14–10 ka to constrain paleodischarges that occurred during net river incision.</w:t>
      </w:r>
    </w:p>
    <w:p w:rsidR="00EC3240" w:rsidRPr="004173F5" w:rsidRDefault="00EC3240" w:rsidP="004173F5">
      <w:pPr>
        <w:pStyle w:val="NormalWeb"/>
        <w:shd w:val="clear" w:color="auto" w:fill="FFFFFF"/>
        <w:spacing w:before="0" w:beforeAutospacing="0" w:afterAutospacing="0"/>
        <w:jc w:val="both"/>
        <w:rPr>
          <w:rFonts w:asciiTheme="minorHAnsi" w:hAnsiTheme="minorHAnsi" w:cstheme="minorHAnsi"/>
          <w:color w:val="333333"/>
        </w:rPr>
      </w:pPr>
    </w:p>
    <w:p w:rsidR="004173F5" w:rsidRDefault="004173F5" w:rsidP="004173F5">
      <w:pPr>
        <w:pStyle w:val="NormalWeb"/>
        <w:shd w:val="clear" w:color="auto" w:fill="FFFFFF"/>
        <w:spacing w:before="0" w:beforeAutospacing="0" w:afterAutospacing="0"/>
        <w:jc w:val="both"/>
        <w:rPr>
          <w:rFonts w:asciiTheme="minorHAnsi" w:hAnsiTheme="minorHAnsi" w:cstheme="minorHAnsi"/>
          <w:color w:val="333333"/>
        </w:rPr>
      </w:pPr>
      <w:r w:rsidRPr="004173F5">
        <w:rPr>
          <w:rFonts w:asciiTheme="minorHAnsi" w:hAnsiTheme="minorHAnsi" w:cstheme="minorHAnsi"/>
          <w:color w:val="333333"/>
        </w:rPr>
        <w:t>They observed that the aggradation in the Himalayan rivers occurred in glacial-interglacial transient warm climatic conditions (33–21 ka and 17–14 ka) when the sediment budget in the rivers increased just after the glacial events.</w:t>
      </w:r>
    </w:p>
    <w:p w:rsidR="00EC3240" w:rsidRPr="004173F5" w:rsidRDefault="00EC3240" w:rsidP="004173F5">
      <w:pPr>
        <w:pStyle w:val="NormalWeb"/>
        <w:shd w:val="clear" w:color="auto" w:fill="FFFFFF"/>
        <w:spacing w:before="0" w:beforeAutospacing="0" w:afterAutospacing="0"/>
        <w:jc w:val="both"/>
        <w:rPr>
          <w:rFonts w:asciiTheme="minorHAnsi" w:hAnsiTheme="minorHAnsi" w:cstheme="minorHAnsi"/>
          <w:color w:val="333333"/>
        </w:rPr>
      </w:pPr>
    </w:p>
    <w:p w:rsidR="004173F5" w:rsidRPr="004173F5" w:rsidRDefault="004173F5" w:rsidP="004173F5">
      <w:pPr>
        <w:pStyle w:val="NormalWeb"/>
        <w:shd w:val="clear" w:color="auto" w:fill="FFFFFF"/>
        <w:spacing w:before="0" w:beforeAutospacing="0" w:afterAutospacing="0"/>
        <w:jc w:val="both"/>
        <w:rPr>
          <w:rFonts w:asciiTheme="minorHAnsi" w:hAnsiTheme="minorHAnsi" w:cstheme="minorHAnsi"/>
          <w:color w:val="333333"/>
        </w:rPr>
      </w:pPr>
      <w:r w:rsidRPr="004173F5">
        <w:rPr>
          <w:rFonts w:asciiTheme="minorHAnsi" w:hAnsiTheme="minorHAnsi" w:cstheme="minorHAnsi"/>
          <w:color w:val="333333"/>
        </w:rPr>
        <w:t>Their study published in the journal Geomorphology shows that aggradation took place in the Indus River when sediment to water ratio was higher during MIS-3 (M</w:t>
      </w:r>
      <w:r w:rsidRPr="004173F5">
        <w:rPr>
          <w:rFonts w:asciiTheme="minorHAnsi" w:hAnsiTheme="minorHAnsi" w:cstheme="minorHAnsi"/>
          <w:color w:val="333333"/>
          <w:shd w:val="clear" w:color="auto" w:fill="FFFFFF"/>
        </w:rPr>
        <w:t>arine isotope stages (MIS), marine oxygen-isotope stages, are alternating warm and cool periods in the Earth's </w:t>
      </w:r>
      <w:hyperlink r:id="rId5" w:tgtFrame="_blank" w:tooltip="Paleoclimate" w:history="1">
        <w:r w:rsidRPr="004173F5">
          <w:rPr>
            <w:rStyle w:val="Hyperlink"/>
            <w:rFonts w:asciiTheme="minorHAnsi" w:hAnsiTheme="minorHAnsi" w:cstheme="minorHAnsi"/>
            <w:color w:val="055193"/>
            <w:shd w:val="clear" w:color="auto" w:fill="FFFFFF"/>
          </w:rPr>
          <w:t>paleoclimate</w:t>
        </w:r>
      </w:hyperlink>
      <w:r w:rsidRPr="004173F5">
        <w:rPr>
          <w:rFonts w:asciiTheme="minorHAnsi" w:hAnsiTheme="minorHAnsi" w:cstheme="minorHAnsi"/>
          <w:color w:val="333333"/>
          <w:shd w:val="clear" w:color="auto" w:fill="FFFFFF"/>
        </w:rPr>
        <w:t>, deduced from </w:t>
      </w:r>
      <w:hyperlink r:id="rId6" w:tgtFrame="_blank" w:tooltip="Oxygen isotope ratio cycle" w:history="1">
        <w:r w:rsidRPr="004173F5">
          <w:rPr>
            <w:rStyle w:val="Hyperlink"/>
            <w:rFonts w:asciiTheme="minorHAnsi" w:hAnsiTheme="minorHAnsi" w:cstheme="minorHAnsi"/>
            <w:color w:val="055193"/>
            <w:shd w:val="clear" w:color="auto" w:fill="FFFFFF"/>
          </w:rPr>
          <w:t>oxygen isotope data</w:t>
        </w:r>
      </w:hyperlink>
      <w:r w:rsidRPr="004173F5">
        <w:rPr>
          <w:rFonts w:asciiTheme="minorHAnsi" w:hAnsiTheme="minorHAnsi" w:cstheme="minorHAnsi"/>
          <w:color w:val="333333"/>
          <w:shd w:val="clear" w:color="auto" w:fill="FFFFFF"/>
        </w:rPr>
        <w:t> reflecting changes in temperature derived from data from deep-sea </w:t>
      </w:r>
      <w:hyperlink r:id="rId7" w:tgtFrame="_blank" w:tooltip="Core sample" w:history="1">
        <w:r w:rsidRPr="004173F5">
          <w:rPr>
            <w:rStyle w:val="Hyperlink"/>
            <w:rFonts w:asciiTheme="minorHAnsi" w:hAnsiTheme="minorHAnsi" w:cstheme="minorHAnsi"/>
            <w:color w:val="055193"/>
            <w:shd w:val="clear" w:color="auto" w:fill="FFFFFF"/>
          </w:rPr>
          <w:t>core samples</w:t>
        </w:r>
      </w:hyperlink>
      <w:r w:rsidRPr="004173F5">
        <w:rPr>
          <w:rFonts w:asciiTheme="minorHAnsi" w:hAnsiTheme="minorHAnsi" w:cstheme="minorHAnsi"/>
          <w:color w:val="333333"/>
          <w:shd w:val="clear" w:color="auto" w:fill="FFFFFF"/>
        </w:rPr>
        <w:t>)</w:t>
      </w:r>
      <w:r w:rsidRPr="004173F5">
        <w:rPr>
          <w:rFonts w:asciiTheme="minorHAnsi" w:hAnsiTheme="minorHAnsi" w:cstheme="minorHAnsi"/>
          <w:color w:val="333333"/>
        </w:rPr>
        <w:t> and incision initiated when sediment to water ratio reduced during post-glacial climatically wet phase (early Holocene).</w:t>
      </w:r>
    </w:p>
    <w:p w:rsidR="004173F5" w:rsidRPr="004173F5" w:rsidRDefault="004173F5" w:rsidP="004173F5">
      <w:pPr>
        <w:pStyle w:val="NormalWeb"/>
        <w:shd w:val="clear" w:color="auto" w:fill="FFFFFF"/>
        <w:spacing w:before="0" w:beforeAutospacing="0" w:afterAutospacing="0"/>
        <w:jc w:val="both"/>
        <w:rPr>
          <w:rFonts w:asciiTheme="minorHAnsi" w:hAnsiTheme="minorHAnsi" w:cstheme="minorHAnsi"/>
          <w:color w:val="333333"/>
        </w:rPr>
      </w:pPr>
      <w:r w:rsidRPr="004173F5">
        <w:rPr>
          <w:rFonts w:asciiTheme="minorHAnsi" w:hAnsiTheme="minorHAnsi" w:cstheme="minorHAnsi"/>
          <w:color w:val="333333"/>
        </w:rPr>
        <w:t> </w:t>
      </w:r>
    </w:p>
    <w:p w:rsidR="004173F5" w:rsidRPr="004173F5" w:rsidRDefault="004173F5" w:rsidP="004173F5">
      <w:pPr>
        <w:pStyle w:val="NormalWeb"/>
        <w:shd w:val="clear" w:color="auto" w:fill="FFFFFF"/>
        <w:spacing w:before="0" w:beforeAutospacing="0" w:afterAutospacing="0"/>
        <w:jc w:val="center"/>
        <w:rPr>
          <w:rFonts w:asciiTheme="minorHAnsi" w:hAnsiTheme="minorHAnsi" w:cstheme="minorHAnsi"/>
          <w:color w:val="333333"/>
        </w:rPr>
      </w:pPr>
      <w:r w:rsidRPr="004173F5">
        <w:rPr>
          <w:rFonts w:asciiTheme="minorHAnsi" w:hAnsiTheme="minorHAnsi" w:cstheme="minorHAnsi"/>
          <w:noProof/>
          <w:color w:val="333333"/>
        </w:rPr>
        <w:lastRenderedPageBreak/>
        <w:drawing>
          <wp:inline distT="0" distB="0" distL="0" distR="0">
            <wp:extent cx="2667000" cy="3403600"/>
            <wp:effectExtent l="19050" t="0" r="0" b="0"/>
            <wp:docPr id="13" name="Picture 13" descr="http://164.100.117.97/WriteReadData/userfiles/image/1KB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64.100.117.97/WriteReadData/userfiles/image/1KBC1.jpg"/>
                    <pic:cNvPicPr>
                      <a:picLocks noChangeAspect="1" noChangeArrowheads="1"/>
                    </pic:cNvPicPr>
                  </pic:nvPicPr>
                  <pic:blipFill>
                    <a:blip r:embed="rId8"/>
                    <a:srcRect/>
                    <a:stretch>
                      <a:fillRect/>
                    </a:stretch>
                  </pic:blipFill>
                  <pic:spPr bwMode="auto">
                    <a:xfrm>
                      <a:off x="0" y="0"/>
                      <a:ext cx="2667000" cy="3403600"/>
                    </a:xfrm>
                    <a:prstGeom prst="rect">
                      <a:avLst/>
                    </a:prstGeom>
                    <a:noFill/>
                    <a:ln w="9525">
                      <a:noFill/>
                      <a:miter lim="800000"/>
                      <a:headEnd/>
                      <a:tailEnd/>
                    </a:ln>
                  </pic:spPr>
                </pic:pic>
              </a:graphicData>
            </a:graphic>
          </wp:inline>
        </w:drawing>
      </w:r>
    </w:p>
    <w:p w:rsidR="004173F5" w:rsidRPr="004173F5" w:rsidRDefault="004173F5" w:rsidP="004173F5">
      <w:pPr>
        <w:pStyle w:val="NormalWeb"/>
        <w:shd w:val="clear" w:color="auto" w:fill="FFFFFF"/>
        <w:spacing w:before="0" w:beforeAutospacing="0" w:afterAutospacing="0"/>
        <w:jc w:val="both"/>
        <w:rPr>
          <w:rFonts w:asciiTheme="minorHAnsi" w:hAnsiTheme="minorHAnsi" w:cstheme="minorHAnsi"/>
          <w:color w:val="333333"/>
        </w:rPr>
      </w:pPr>
      <w:r w:rsidRPr="004173F5">
        <w:rPr>
          <w:rStyle w:val="Emphasis"/>
          <w:rFonts w:asciiTheme="minorHAnsi" w:hAnsiTheme="minorHAnsi" w:cstheme="minorHAnsi"/>
          <w:color w:val="333333"/>
        </w:rPr>
        <w:t>Figure 1 (A) Clast-supported gravels (Gh facies) showing imbrication angle (θ). (B) Photograph showing clast data: longest (D</w:t>
      </w:r>
      <w:r w:rsidRPr="004173F5">
        <w:rPr>
          <w:rStyle w:val="Emphasis"/>
          <w:rFonts w:asciiTheme="minorHAnsi" w:hAnsiTheme="minorHAnsi" w:cstheme="minorHAnsi"/>
          <w:color w:val="333333"/>
          <w:vertAlign w:val="subscript"/>
        </w:rPr>
        <w:t>L</w:t>
      </w:r>
      <w:r w:rsidRPr="004173F5">
        <w:rPr>
          <w:rStyle w:val="Emphasis"/>
          <w:rFonts w:asciiTheme="minorHAnsi" w:hAnsiTheme="minorHAnsi" w:cstheme="minorHAnsi"/>
          <w:color w:val="333333"/>
        </w:rPr>
        <w:t>), intermediate (D</w:t>
      </w:r>
      <w:r w:rsidRPr="004173F5">
        <w:rPr>
          <w:rStyle w:val="Emphasis"/>
          <w:rFonts w:asciiTheme="minorHAnsi" w:hAnsiTheme="minorHAnsi" w:cstheme="minorHAnsi"/>
          <w:color w:val="333333"/>
          <w:vertAlign w:val="subscript"/>
        </w:rPr>
        <w:t>I</w:t>
      </w:r>
      <w:r w:rsidRPr="004173F5">
        <w:rPr>
          <w:rStyle w:val="Emphasis"/>
          <w:rFonts w:asciiTheme="minorHAnsi" w:hAnsiTheme="minorHAnsi" w:cstheme="minorHAnsi"/>
          <w:color w:val="333333"/>
        </w:rPr>
        <w:t>) and shortest (D</w:t>
      </w:r>
      <w:r w:rsidRPr="004173F5">
        <w:rPr>
          <w:rStyle w:val="Emphasis"/>
          <w:rFonts w:asciiTheme="minorHAnsi" w:hAnsiTheme="minorHAnsi" w:cstheme="minorHAnsi"/>
          <w:color w:val="333333"/>
          <w:vertAlign w:val="subscript"/>
        </w:rPr>
        <w:t>S</w:t>
      </w:r>
      <w:r w:rsidRPr="004173F5">
        <w:rPr>
          <w:rStyle w:val="Emphasis"/>
          <w:rFonts w:asciiTheme="minorHAnsi" w:hAnsiTheme="minorHAnsi" w:cstheme="minorHAnsi"/>
          <w:color w:val="333333"/>
        </w:rPr>
        <w:t>) diameters, imbrication angle (Ɵ), and litho-type.</w:t>
      </w:r>
    </w:p>
    <w:p w:rsidR="004173F5" w:rsidRPr="004173F5" w:rsidRDefault="004173F5" w:rsidP="004173F5">
      <w:pPr>
        <w:pStyle w:val="NormalWeb"/>
        <w:shd w:val="clear" w:color="auto" w:fill="FFFFFF"/>
        <w:spacing w:before="0" w:beforeAutospacing="0" w:afterAutospacing="0"/>
        <w:jc w:val="both"/>
        <w:rPr>
          <w:rFonts w:asciiTheme="minorHAnsi" w:hAnsiTheme="minorHAnsi" w:cstheme="minorHAnsi"/>
          <w:color w:val="333333"/>
        </w:rPr>
      </w:pPr>
      <w:r w:rsidRPr="004173F5">
        <w:rPr>
          <w:rFonts w:asciiTheme="minorHAnsi" w:hAnsiTheme="minorHAnsi" w:cstheme="minorHAnsi"/>
          <w:color w:val="333333"/>
        </w:rPr>
        <w:t> </w:t>
      </w:r>
    </w:p>
    <w:p w:rsidR="004173F5" w:rsidRPr="004173F5" w:rsidRDefault="004173F5" w:rsidP="004173F5">
      <w:pPr>
        <w:pStyle w:val="NormalWeb"/>
        <w:shd w:val="clear" w:color="auto" w:fill="FFFFFF"/>
        <w:spacing w:before="0" w:beforeAutospacing="0" w:afterAutospacing="0"/>
        <w:jc w:val="both"/>
        <w:rPr>
          <w:rFonts w:asciiTheme="minorHAnsi" w:hAnsiTheme="minorHAnsi" w:cstheme="minorHAnsi"/>
          <w:color w:val="333333"/>
        </w:rPr>
      </w:pPr>
      <w:r w:rsidRPr="004173F5">
        <w:rPr>
          <w:rStyle w:val="Emphasis"/>
          <w:rFonts w:asciiTheme="minorHAnsi" w:hAnsiTheme="minorHAnsi" w:cstheme="minorHAnsi"/>
          <w:b/>
          <w:bCs/>
          <w:color w:val="333333"/>
        </w:rPr>
        <w:t>[Publication details :</w:t>
      </w:r>
    </w:p>
    <w:p w:rsidR="004173F5" w:rsidRPr="004173F5" w:rsidRDefault="004173F5" w:rsidP="00EC3240">
      <w:pPr>
        <w:pStyle w:val="NormalWeb"/>
        <w:shd w:val="clear" w:color="auto" w:fill="FFFFFF"/>
        <w:spacing w:before="0" w:beforeAutospacing="0" w:afterAutospacing="0"/>
        <w:rPr>
          <w:rFonts w:asciiTheme="minorHAnsi" w:hAnsiTheme="minorHAnsi" w:cstheme="minorHAnsi"/>
          <w:color w:val="333333"/>
        </w:rPr>
      </w:pPr>
      <w:r w:rsidRPr="004173F5">
        <w:rPr>
          <w:rStyle w:val="Emphasis"/>
          <w:rFonts w:asciiTheme="minorHAnsi" w:hAnsiTheme="minorHAnsi" w:cstheme="minorHAnsi"/>
          <w:b/>
          <w:bCs/>
          <w:color w:val="333333"/>
        </w:rPr>
        <w:t>Kumar, A., Srivastava, P., and Devrani, R. 2020. Using clast geometries to establish paleo river discharges: Testing records for aggradation and incision from the upper Indus River, Ladakh Himalaya. Geomorphology, v. 362, p.107202. </w:t>
      </w:r>
      <w:r w:rsidR="00EC3240">
        <w:rPr>
          <w:rStyle w:val="Emphasis"/>
          <w:rFonts w:asciiTheme="minorHAnsi" w:hAnsiTheme="minorHAnsi" w:cstheme="minorHAnsi"/>
          <w:b/>
          <w:bCs/>
          <w:color w:val="333333"/>
        </w:rPr>
        <w:t xml:space="preserve"> </w:t>
      </w:r>
      <w:hyperlink r:id="rId9" w:tgtFrame="_blank" w:tooltip="Persistent link using digital object identifier" w:history="1">
        <w:r w:rsidRPr="004173F5">
          <w:rPr>
            <w:rStyle w:val="Emphasis"/>
            <w:rFonts w:asciiTheme="minorHAnsi" w:hAnsiTheme="minorHAnsi" w:cstheme="minorHAnsi"/>
            <w:b/>
            <w:bCs/>
            <w:color w:val="055193"/>
          </w:rPr>
          <w:t>https://doi.org/10.1016/j.geomorph.2020.107202</w:t>
        </w:r>
      </w:hyperlink>
      <w:r w:rsidRPr="004173F5">
        <w:rPr>
          <w:rStyle w:val="Emphasis"/>
          <w:rFonts w:asciiTheme="minorHAnsi" w:hAnsiTheme="minorHAnsi" w:cstheme="minorHAnsi"/>
          <w:b/>
          <w:bCs/>
          <w:color w:val="333333"/>
        </w:rPr>
        <w:t>]</w:t>
      </w:r>
    </w:p>
    <w:p w:rsidR="005F3612" w:rsidRPr="00873688" w:rsidRDefault="00C6370B" w:rsidP="00C23B15">
      <w:pPr>
        <w:shd w:val="clear" w:color="auto" w:fill="FFFFFF"/>
        <w:spacing w:after="100" w:line="240" w:lineRule="auto"/>
        <w:jc w:val="both"/>
        <w:rPr>
          <w:rFonts w:cstheme="minorHAnsi"/>
          <w:b/>
          <w:color w:val="1F3864" w:themeColor="accent1" w:themeShade="80"/>
        </w:rPr>
      </w:pPr>
      <w:r w:rsidRPr="00C6370B">
        <w:rPr>
          <w:rFonts w:eastAsia="Times New Roman" w:cstheme="minorHAnsi"/>
          <w:color w:val="333333"/>
          <w:sz w:val="24"/>
          <w:szCs w:val="24"/>
          <w:lang w:val="en-US"/>
        </w:rPr>
        <w:t> </w:t>
      </w:r>
    </w:p>
    <w:p w:rsidR="00284AD6" w:rsidRPr="00873688" w:rsidRDefault="00284AD6" w:rsidP="00284AD6">
      <w:pPr>
        <w:pStyle w:val="NormalWeb"/>
        <w:shd w:val="clear" w:color="auto" w:fill="FFFFFF"/>
        <w:spacing w:before="0" w:beforeAutospacing="0" w:after="150" w:afterAutospacing="0"/>
        <w:jc w:val="both"/>
        <w:rPr>
          <w:rFonts w:asciiTheme="minorHAnsi" w:hAnsiTheme="minorHAnsi" w:cstheme="minorHAnsi"/>
          <w:color w:val="AB172A"/>
        </w:rPr>
      </w:pPr>
      <w:r w:rsidRPr="00873688">
        <w:rPr>
          <w:rFonts w:asciiTheme="minorHAnsi" w:hAnsiTheme="minorHAnsi" w:cstheme="minorHAnsi"/>
          <w:b/>
          <w:bCs/>
          <w:color w:val="AB172A"/>
        </w:rPr>
        <w:t>Source</w:t>
      </w:r>
    </w:p>
    <w:p w:rsidR="00284AD6" w:rsidRPr="00873688" w:rsidRDefault="00284AD6" w:rsidP="00796832">
      <w:pPr>
        <w:pStyle w:val="NormalWeb"/>
        <w:shd w:val="clear" w:color="auto" w:fill="FFFFFF"/>
        <w:spacing w:before="0" w:beforeAutospacing="0" w:after="136" w:afterAutospacing="0"/>
        <w:jc w:val="both"/>
        <w:rPr>
          <w:rFonts w:asciiTheme="minorHAnsi" w:hAnsiTheme="minorHAnsi" w:cstheme="minorHAnsi"/>
        </w:rPr>
      </w:pPr>
      <w:r w:rsidRPr="00873688">
        <w:rPr>
          <w:rFonts w:asciiTheme="minorHAnsi" w:hAnsiTheme="minorHAnsi" w:cstheme="minorHAnsi"/>
          <w:color w:val="000000" w:themeColor="text1"/>
        </w:rPr>
        <w:t xml:space="preserve">Press Information Bureau, </w:t>
      </w:r>
      <w:r w:rsidR="00873688" w:rsidRPr="00873688">
        <w:rPr>
          <w:rFonts w:asciiTheme="minorHAnsi" w:hAnsiTheme="minorHAnsi" w:cstheme="minorHAnsi"/>
          <w:color w:val="000000" w:themeColor="text1"/>
        </w:rPr>
        <w:t>2</w:t>
      </w:r>
      <w:r w:rsidR="00EC3240">
        <w:rPr>
          <w:rFonts w:asciiTheme="minorHAnsi" w:hAnsiTheme="minorHAnsi" w:cstheme="minorHAnsi"/>
          <w:color w:val="000000" w:themeColor="text1"/>
        </w:rPr>
        <w:t>5</w:t>
      </w:r>
      <w:r w:rsidRPr="00873688">
        <w:rPr>
          <w:rFonts w:asciiTheme="minorHAnsi" w:hAnsiTheme="minorHAnsi" w:cstheme="minorHAnsi"/>
          <w:color w:val="000000" w:themeColor="text1"/>
        </w:rPr>
        <w:t xml:space="preserve"> June, 2020</w:t>
      </w:r>
      <w:r w:rsidRPr="00873688">
        <w:rPr>
          <w:rFonts w:asciiTheme="minorHAnsi" w:hAnsiTheme="minorHAnsi" w:cstheme="minorHAnsi"/>
          <w:color w:val="333333"/>
        </w:rPr>
        <w:t> </w:t>
      </w:r>
    </w:p>
    <w:sectPr w:rsidR="00284AD6" w:rsidRPr="00873688" w:rsidSect="005F36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E71"/>
    <w:multiLevelType w:val="multilevel"/>
    <w:tmpl w:val="1378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17332"/>
    <w:multiLevelType w:val="multilevel"/>
    <w:tmpl w:val="2B7A579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EB32105"/>
    <w:multiLevelType w:val="multilevel"/>
    <w:tmpl w:val="D4D0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14D86"/>
    <w:multiLevelType w:val="multilevel"/>
    <w:tmpl w:val="C84C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0A0296"/>
    <w:multiLevelType w:val="multilevel"/>
    <w:tmpl w:val="BAA8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E7877"/>
    <w:multiLevelType w:val="multilevel"/>
    <w:tmpl w:val="90B6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24D34"/>
    <w:multiLevelType w:val="multilevel"/>
    <w:tmpl w:val="2444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0183E"/>
    <w:multiLevelType w:val="multilevel"/>
    <w:tmpl w:val="926E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726025"/>
    <w:multiLevelType w:val="multilevel"/>
    <w:tmpl w:val="5FEEC39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4E0F5E7F"/>
    <w:multiLevelType w:val="multilevel"/>
    <w:tmpl w:val="FAFC1B6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51CE1415"/>
    <w:multiLevelType w:val="multilevel"/>
    <w:tmpl w:val="43FC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97605B"/>
    <w:multiLevelType w:val="multilevel"/>
    <w:tmpl w:val="A7E0C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A1077B"/>
    <w:multiLevelType w:val="multilevel"/>
    <w:tmpl w:val="67DCF5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61E97288"/>
    <w:multiLevelType w:val="multilevel"/>
    <w:tmpl w:val="1554A2F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6FD8763F"/>
    <w:multiLevelType w:val="multilevel"/>
    <w:tmpl w:val="633452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7D0D400B"/>
    <w:multiLevelType w:val="multilevel"/>
    <w:tmpl w:val="4604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5"/>
  </w:num>
  <w:num w:numId="4">
    <w:abstractNumId w:val="1"/>
  </w:num>
  <w:num w:numId="5">
    <w:abstractNumId w:val="0"/>
  </w:num>
  <w:num w:numId="6">
    <w:abstractNumId w:val="13"/>
  </w:num>
  <w:num w:numId="7">
    <w:abstractNumId w:val="10"/>
  </w:num>
  <w:num w:numId="8">
    <w:abstractNumId w:val="3"/>
  </w:num>
  <w:num w:numId="9">
    <w:abstractNumId w:val="4"/>
  </w:num>
  <w:num w:numId="10">
    <w:abstractNumId w:val="9"/>
  </w:num>
  <w:num w:numId="11">
    <w:abstractNumId w:val="15"/>
  </w:num>
  <w:num w:numId="12">
    <w:abstractNumId w:val="8"/>
  </w:num>
  <w:num w:numId="13">
    <w:abstractNumId w:val="6"/>
  </w:num>
  <w:num w:numId="14">
    <w:abstractNumId w:val="2"/>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284AD6"/>
    <w:rsid w:val="00090B51"/>
    <w:rsid w:val="00284AD6"/>
    <w:rsid w:val="002B659E"/>
    <w:rsid w:val="00392847"/>
    <w:rsid w:val="004173F5"/>
    <w:rsid w:val="004E240A"/>
    <w:rsid w:val="005F3612"/>
    <w:rsid w:val="00796832"/>
    <w:rsid w:val="007F0436"/>
    <w:rsid w:val="008167F4"/>
    <w:rsid w:val="00873688"/>
    <w:rsid w:val="009F0107"/>
    <w:rsid w:val="00B56D41"/>
    <w:rsid w:val="00BE72D1"/>
    <w:rsid w:val="00C23B15"/>
    <w:rsid w:val="00C6370B"/>
    <w:rsid w:val="00C73E68"/>
    <w:rsid w:val="00D42FAC"/>
    <w:rsid w:val="00EC32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612"/>
  </w:style>
  <w:style w:type="paragraph" w:styleId="Heading2">
    <w:name w:val="heading 2"/>
    <w:basedOn w:val="Normal"/>
    <w:link w:val="Heading2Char"/>
    <w:uiPriority w:val="9"/>
    <w:qFormat/>
    <w:rsid w:val="00284AD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AD6"/>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284A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84AD6"/>
    <w:rPr>
      <w:b/>
      <w:bCs/>
    </w:rPr>
  </w:style>
  <w:style w:type="character" w:styleId="Emphasis">
    <w:name w:val="Emphasis"/>
    <w:basedOn w:val="DefaultParagraphFont"/>
    <w:uiPriority w:val="20"/>
    <w:qFormat/>
    <w:rsid w:val="00284AD6"/>
    <w:rPr>
      <w:i/>
      <w:iCs/>
    </w:rPr>
  </w:style>
  <w:style w:type="paragraph" w:styleId="BalloonText">
    <w:name w:val="Balloon Text"/>
    <w:basedOn w:val="Normal"/>
    <w:link w:val="BalloonTextChar"/>
    <w:uiPriority w:val="99"/>
    <w:semiHidden/>
    <w:unhideWhenUsed/>
    <w:rsid w:val="00873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688"/>
    <w:rPr>
      <w:rFonts w:ascii="Tahoma" w:hAnsi="Tahoma" w:cs="Tahoma"/>
      <w:sz w:val="16"/>
      <w:szCs w:val="16"/>
    </w:rPr>
  </w:style>
  <w:style w:type="character" w:styleId="Hyperlink">
    <w:name w:val="Hyperlink"/>
    <w:basedOn w:val="DefaultParagraphFont"/>
    <w:uiPriority w:val="99"/>
    <w:unhideWhenUsed/>
    <w:rsid w:val="0079683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19091027">
      <w:bodyDiv w:val="1"/>
      <w:marLeft w:val="0"/>
      <w:marRight w:val="0"/>
      <w:marTop w:val="0"/>
      <w:marBottom w:val="0"/>
      <w:divBdr>
        <w:top w:val="none" w:sz="0" w:space="0" w:color="auto"/>
        <w:left w:val="none" w:sz="0" w:space="0" w:color="auto"/>
        <w:bottom w:val="none" w:sz="0" w:space="0" w:color="auto"/>
        <w:right w:val="none" w:sz="0" w:space="0" w:color="auto"/>
      </w:divBdr>
    </w:div>
    <w:div w:id="980765435">
      <w:bodyDiv w:val="1"/>
      <w:marLeft w:val="0"/>
      <w:marRight w:val="0"/>
      <w:marTop w:val="0"/>
      <w:marBottom w:val="0"/>
      <w:divBdr>
        <w:top w:val="none" w:sz="0" w:space="0" w:color="auto"/>
        <w:left w:val="none" w:sz="0" w:space="0" w:color="auto"/>
        <w:bottom w:val="none" w:sz="0" w:space="0" w:color="auto"/>
        <w:right w:val="none" w:sz="0" w:space="0" w:color="auto"/>
      </w:divBdr>
    </w:div>
    <w:div w:id="1012298622">
      <w:bodyDiv w:val="1"/>
      <w:marLeft w:val="0"/>
      <w:marRight w:val="0"/>
      <w:marTop w:val="0"/>
      <w:marBottom w:val="0"/>
      <w:divBdr>
        <w:top w:val="none" w:sz="0" w:space="0" w:color="auto"/>
        <w:left w:val="none" w:sz="0" w:space="0" w:color="auto"/>
        <w:bottom w:val="none" w:sz="0" w:space="0" w:color="auto"/>
        <w:right w:val="none" w:sz="0" w:space="0" w:color="auto"/>
      </w:divBdr>
    </w:div>
    <w:div w:id="1733575845">
      <w:bodyDiv w:val="1"/>
      <w:marLeft w:val="0"/>
      <w:marRight w:val="0"/>
      <w:marTop w:val="0"/>
      <w:marBottom w:val="0"/>
      <w:divBdr>
        <w:top w:val="none" w:sz="0" w:space="0" w:color="auto"/>
        <w:left w:val="none" w:sz="0" w:space="0" w:color="auto"/>
        <w:bottom w:val="none" w:sz="0" w:space="0" w:color="auto"/>
        <w:right w:val="none" w:sz="0" w:space="0" w:color="auto"/>
      </w:divBdr>
    </w:div>
    <w:div w:id="1803041173">
      <w:bodyDiv w:val="1"/>
      <w:marLeft w:val="0"/>
      <w:marRight w:val="0"/>
      <w:marTop w:val="0"/>
      <w:marBottom w:val="0"/>
      <w:divBdr>
        <w:top w:val="none" w:sz="0" w:space="0" w:color="auto"/>
        <w:left w:val="none" w:sz="0" w:space="0" w:color="auto"/>
        <w:bottom w:val="none" w:sz="0" w:space="0" w:color="auto"/>
        <w:right w:val="none" w:sz="0" w:space="0" w:color="auto"/>
      </w:divBdr>
    </w:div>
    <w:div w:id="1823738468">
      <w:bodyDiv w:val="1"/>
      <w:marLeft w:val="0"/>
      <w:marRight w:val="0"/>
      <w:marTop w:val="0"/>
      <w:marBottom w:val="0"/>
      <w:divBdr>
        <w:top w:val="none" w:sz="0" w:space="0" w:color="auto"/>
        <w:left w:val="none" w:sz="0" w:space="0" w:color="auto"/>
        <w:bottom w:val="none" w:sz="0" w:space="0" w:color="auto"/>
        <w:right w:val="none" w:sz="0" w:space="0" w:color="auto"/>
      </w:divBdr>
    </w:div>
    <w:div w:id="1827356863">
      <w:bodyDiv w:val="1"/>
      <w:marLeft w:val="0"/>
      <w:marRight w:val="0"/>
      <w:marTop w:val="0"/>
      <w:marBottom w:val="0"/>
      <w:divBdr>
        <w:top w:val="none" w:sz="0" w:space="0" w:color="auto"/>
        <w:left w:val="none" w:sz="0" w:space="0" w:color="auto"/>
        <w:bottom w:val="none" w:sz="0" w:space="0" w:color="auto"/>
        <w:right w:val="none" w:sz="0" w:space="0" w:color="auto"/>
      </w:divBdr>
    </w:div>
    <w:div w:id="1949580140">
      <w:bodyDiv w:val="1"/>
      <w:marLeft w:val="0"/>
      <w:marRight w:val="0"/>
      <w:marTop w:val="0"/>
      <w:marBottom w:val="0"/>
      <w:divBdr>
        <w:top w:val="none" w:sz="0" w:space="0" w:color="auto"/>
        <w:left w:val="none" w:sz="0" w:space="0" w:color="auto"/>
        <w:bottom w:val="none" w:sz="0" w:space="0" w:color="auto"/>
        <w:right w:val="none" w:sz="0" w:space="0" w:color="auto"/>
      </w:divBdr>
    </w:div>
    <w:div w:id="20874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en.wikipedia.org/wiki/Core_samp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Oxygen_isotope_ratio_cycle" TargetMode="External"/><Relationship Id="rId11" Type="http://schemas.openxmlformats.org/officeDocument/2006/relationships/theme" Target="theme/theme1.xml"/><Relationship Id="rId5" Type="http://schemas.openxmlformats.org/officeDocument/2006/relationships/hyperlink" Target="https://en.wikipedia.org/wiki/Paleoclimat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6/j.geomorph.2020.107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3</cp:revision>
  <dcterms:created xsi:type="dcterms:W3CDTF">2020-06-26T09:36:00Z</dcterms:created>
  <dcterms:modified xsi:type="dcterms:W3CDTF">2020-06-26T09:38:00Z</dcterms:modified>
</cp:coreProperties>
</file>