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517" w:rsidRDefault="00060B7E" w:rsidP="00060B7E">
      <w:pPr>
        <w:spacing w:after="160" w:line="259" w:lineRule="auto"/>
        <w:rPr>
          <w:b/>
          <w:color w:val="244061" w:themeColor="accent1" w:themeShade="80"/>
          <w:sz w:val="24"/>
          <w:szCs w:val="24"/>
          <w:lang w:val="en-IN"/>
        </w:rPr>
      </w:pPr>
      <w:r w:rsidRPr="00060B7E">
        <w:rPr>
          <w:b/>
          <w:color w:val="244061" w:themeColor="accent1" w:themeShade="80"/>
          <w:sz w:val="24"/>
          <w:szCs w:val="24"/>
          <w:lang w:val="en-IN"/>
        </w:rPr>
        <w:t>CSIR-CFTRI to provide testing equipment for COVID-19 detection</w:t>
      </w:r>
    </w:p>
    <w:p w:rsidR="00FD5DF2" w:rsidRDefault="00FD5DF2" w:rsidP="00FD5DF2">
      <w:pPr>
        <w:pStyle w:val="NormalWeb"/>
        <w:shd w:val="clear" w:color="auto" w:fill="FFFFFF"/>
        <w:spacing w:before="0" w:beforeAutospacing="0" w:after="130" w:afterAutospacing="0"/>
        <w:jc w:val="both"/>
        <w:rPr>
          <w:color w:val="333333"/>
          <w:sz w:val="21"/>
          <w:szCs w:val="21"/>
        </w:rPr>
      </w:pPr>
    </w:p>
    <w:p w:rsidR="00FD5DF2" w:rsidRPr="00FD5DF2" w:rsidRDefault="00FD5DF2" w:rsidP="00FD5DF2">
      <w:pPr>
        <w:pStyle w:val="NormalWeb"/>
        <w:shd w:val="clear" w:color="auto" w:fill="FFFFFF"/>
        <w:spacing w:before="0" w:beforeAutospacing="0" w:after="130" w:afterAutospacing="0"/>
        <w:jc w:val="both"/>
        <w:rPr>
          <w:color w:val="333333"/>
        </w:rPr>
      </w:pPr>
      <w:r w:rsidRPr="00FD5DF2">
        <w:rPr>
          <w:color w:val="333333"/>
        </w:rPr>
        <w:t>The number of positive cases in Mysuru has touched 28 and seven cases have been reported within a span of 24 hours. This is as per the latest media bulletin released by the Karnataka Health Department. Mysuru-based CSIR-Central Food Technological Research Institute (CSIR-CFTRI) has joined hands with the district administration by making available equipment needed for testing of samples. </w:t>
      </w:r>
    </w:p>
    <w:p w:rsidR="00FD5DF2" w:rsidRPr="00FD5DF2" w:rsidRDefault="00FD5DF2" w:rsidP="00FD5DF2">
      <w:pPr>
        <w:pStyle w:val="NormalWeb"/>
        <w:shd w:val="clear" w:color="auto" w:fill="FFFFFF"/>
        <w:spacing w:before="0" w:beforeAutospacing="0" w:after="130" w:afterAutospacing="0"/>
        <w:jc w:val="both"/>
        <w:rPr>
          <w:color w:val="333333"/>
        </w:rPr>
      </w:pPr>
      <w:r w:rsidRPr="00FD5DF2">
        <w:rPr>
          <w:color w:val="333333"/>
        </w:rPr>
        <w:t>COVID-19 infection is at present detected by a very sophisticated and precise technique called Real Time Polymerase Chain Reaction (PCR) method. This PCR method involves extraction of the RNA of the virus from samples and amplification of the same using a PCR machine. A clear advantage of the PCR test is that it can detect the virus in a person at a very early stage, that is, even symptoms emerge. </w:t>
      </w:r>
    </w:p>
    <w:p w:rsidR="00FD5DF2" w:rsidRPr="00FD5DF2" w:rsidRDefault="00FD5DF2" w:rsidP="00FD5DF2">
      <w:pPr>
        <w:pStyle w:val="NormalWeb"/>
        <w:shd w:val="clear" w:color="auto" w:fill="FFFFFF"/>
        <w:spacing w:before="0" w:beforeAutospacing="0" w:after="130" w:afterAutospacing="0"/>
        <w:jc w:val="both"/>
        <w:rPr>
          <w:color w:val="333333"/>
        </w:rPr>
      </w:pPr>
      <w:r w:rsidRPr="00FD5DF2">
        <w:rPr>
          <w:color w:val="333333"/>
        </w:rPr>
        <w:t>Mysore district has been identified as one of the four hot spot districts with a large number of suspect infections.  The suspected persons quarantined need to be tested before and after the quarantine period for the presence of virus in their bodies, irrespective of they show the disease symptoms or not.</w:t>
      </w:r>
    </w:p>
    <w:p w:rsidR="00FD5DF2" w:rsidRPr="00FD5DF2" w:rsidRDefault="00FD5DF2" w:rsidP="00FD5DF2">
      <w:pPr>
        <w:pStyle w:val="NormalWeb"/>
        <w:shd w:val="clear" w:color="auto" w:fill="FFFFFF"/>
        <w:spacing w:before="0" w:beforeAutospacing="0" w:after="130" w:afterAutospacing="0"/>
        <w:jc w:val="both"/>
        <w:rPr>
          <w:color w:val="333333"/>
        </w:rPr>
      </w:pPr>
      <w:r w:rsidRPr="00FD5DF2">
        <w:rPr>
          <w:color w:val="333333"/>
        </w:rPr>
        <w:t>CSIR-CFTRI is providing two PCR machines and one RNA extraction unit along with necessary chemicals to the district administration for coping with the large number of samples to be tested in the district. </w:t>
      </w:r>
    </w:p>
    <w:p w:rsidR="00FD5DF2" w:rsidRPr="00FD5DF2" w:rsidRDefault="00FD5DF2" w:rsidP="00FD5DF2">
      <w:pPr>
        <w:pStyle w:val="NormalWeb"/>
        <w:shd w:val="clear" w:color="auto" w:fill="FFFFFF"/>
        <w:spacing w:before="0" w:beforeAutospacing="0" w:after="130" w:afterAutospacing="0"/>
        <w:jc w:val="both"/>
        <w:rPr>
          <w:color w:val="333333"/>
        </w:rPr>
      </w:pPr>
      <w:r w:rsidRPr="00FD5DF2">
        <w:rPr>
          <w:color w:val="333333"/>
        </w:rPr>
        <w:t>“Precise and accurate testing is the need of the hour.  Since the test is very sophisticated and is being done in select centres approved for testing by the Indian Council of Medical Research (ICMR), we are supporting by way of adding to the capacity,” says Dr. KSMS Raghavarao, Director, CSIR-CFTRI.  Along with the equipment, two skilled technicians will also be provided for the period required by the District Administration, he said.</w:t>
      </w:r>
    </w:p>
    <w:p w:rsidR="00FD5DF2" w:rsidRPr="00FD5DF2" w:rsidRDefault="00FD5DF2" w:rsidP="00FD5DF2">
      <w:pPr>
        <w:pStyle w:val="NormalWeb"/>
        <w:shd w:val="clear" w:color="auto" w:fill="FFFFFF"/>
        <w:spacing w:before="0" w:beforeAutospacing="0" w:after="130" w:afterAutospacing="0"/>
        <w:jc w:val="both"/>
        <w:rPr>
          <w:color w:val="333333"/>
        </w:rPr>
      </w:pPr>
      <w:r w:rsidRPr="00FD5DF2">
        <w:rPr>
          <w:color w:val="333333"/>
        </w:rPr>
        <w:t>The PCR machines were handed over on 5</w:t>
      </w:r>
      <w:r w:rsidRPr="00FD5DF2">
        <w:rPr>
          <w:color w:val="333333"/>
          <w:vertAlign w:val="superscript"/>
        </w:rPr>
        <w:t>th</w:t>
      </w:r>
      <w:r w:rsidRPr="00FD5DF2">
        <w:rPr>
          <w:color w:val="333333"/>
        </w:rPr>
        <w:t> April 2020. Dr. Amrutha Kumari, Nodal Officer, Virus Research and Diagnostics Laboratory (VRDL) and In-Charge COVID Test Laboratory, Mysore Medical College and Research Institute, Mysuru received the equipment. This would help the centre to triple the number of tests done per day, she said. The RNA extraction unit will reach in a week’s time.</w:t>
      </w:r>
    </w:p>
    <w:p w:rsidR="00060B7E" w:rsidRDefault="00060B7E" w:rsidP="00060B7E">
      <w:pPr>
        <w:spacing w:after="160" w:line="259" w:lineRule="auto"/>
        <w:rPr>
          <w:b/>
          <w:color w:val="244061" w:themeColor="accent1" w:themeShade="80"/>
          <w:sz w:val="24"/>
          <w:szCs w:val="24"/>
          <w:lang w:val="en-IN"/>
        </w:rPr>
      </w:pPr>
    </w:p>
    <w:p w:rsidR="00FD5DF2" w:rsidRDefault="00FD5DF2" w:rsidP="00FD5DF2">
      <w:pPr>
        <w:pStyle w:val="NormalWeb"/>
        <w:shd w:val="clear" w:color="auto" w:fill="FFFFFF"/>
        <w:spacing w:before="0" w:beforeAutospacing="0" w:after="150" w:afterAutospacing="0"/>
        <w:jc w:val="both"/>
        <w:rPr>
          <w:rFonts w:ascii="Arial" w:hAnsi="Arial" w:cs="Arial"/>
          <w:b/>
          <w:bCs/>
          <w:color w:val="AB172A"/>
          <w:sz w:val="26"/>
          <w:szCs w:val="26"/>
        </w:rPr>
      </w:pPr>
      <w:r>
        <w:rPr>
          <w:rFonts w:ascii="Arial" w:hAnsi="Arial" w:cs="Arial"/>
          <w:b/>
          <w:bCs/>
          <w:color w:val="AB172A"/>
          <w:sz w:val="26"/>
          <w:szCs w:val="26"/>
        </w:rPr>
        <w:t>Source</w:t>
      </w:r>
    </w:p>
    <w:p w:rsidR="00FD5DF2" w:rsidRPr="00351BDC" w:rsidRDefault="00FD5DF2" w:rsidP="00FD5DF2">
      <w:pPr>
        <w:pStyle w:val="NormalWeb"/>
        <w:shd w:val="clear" w:color="auto" w:fill="FFFFFF"/>
        <w:spacing w:before="0" w:beforeAutospacing="0" w:after="150" w:afterAutospacing="0"/>
        <w:jc w:val="both"/>
        <w:rPr>
          <w:color w:val="000000"/>
        </w:rPr>
      </w:pPr>
      <w:r w:rsidRPr="00BD2ADF">
        <w:rPr>
          <w:color w:val="000000"/>
        </w:rPr>
        <w:t>Press Information Bureau</w:t>
      </w:r>
      <w:r w:rsidRPr="001D639A">
        <w:rPr>
          <w:color w:val="000000"/>
        </w:rPr>
        <w:t xml:space="preserve">, </w:t>
      </w:r>
      <w:r>
        <w:rPr>
          <w:color w:val="000000"/>
        </w:rPr>
        <w:t>07 April,</w:t>
      </w:r>
      <w:r w:rsidRPr="001D639A">
        <w:rPr>
          <w:color w:val="000000"/>
        </w:rPr>
        <w:t xml:space="preserve"> 2020</w:t>
      </w:r>
    </w:p>
    <w:p w:rsidR="00FD5DF2" w:rsidRPr="00060B7E" w:rsidRDefault="00FD5DF2" w:rsidP="00060B7E">
      <w:pPr>
        <w:spacing w:after="160" w:line="259" w:lineRule="auto"/>
        <w:rPr>
          <w:b/>
          <w:color w:val="244061" w:themeColor="accent1" w:themeShade="80"/>
          <w:sz w:val="24"/>
          <w:szCs w:val="24"/>
          <w:lang w:val="en-IN"/>
        </w:rPr>
      </w:pPr>
    </w:p>
    <w:sectPr w:rsidR="00FD5DF2" w:rsidRPr="00060B7E" w:rsidSect="00B215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060B7E"/>
    <w:rsid w:val="00060B7E"/>
    <w:rsid w:val="00B21517"/>
    <w:rsid w:val="00FD5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5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B7E"/>
    <w:rPr>
      <w:color w:val="0000FF" w:themeColor="hyperlink"/>
      <w:u w:val="single"/>
    </w:rPr>
  </w:style>
  <w:style w:type="paragraph" w:styleId="NormalWeb">
    <w:name w:val="Normal (Web)"/>
    <w:basedOn w:val="Normal"/>
    <w:uiPriority w:val="99"/>
    <w:semiHidden/>
    <w:unhideWhenUsed/>
    <w:rsid w:val="00FD5D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25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1910</Characters>
  <Application>Microsoft Office Word</Application>
  <DocSecurity>0</DocSecurity>
  <Lines>15</Lines>
  <Paragraphs>4</Paragraphs>
  <ScaleCrop>false</ScaleCrop>
  <Company>HP</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2</cp:revision>
  <dcterms:created xsi:type="dcterms:W3CDTF">2020-04-08T06:40:00Z</dcterms:created>
  <dcterms:modified xsi:type="dcterms:W3CDTF">2020-04-08T06:41:00Z</dcterms:modified>
</cp:coreProperties>
</file>