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76" w:rsidRPr="00860F76" w:rsidRDefault="00860F76" w:rsidP="00860F76">
      <w:pPr>
        <w:shd w:val="clear" w:color="auto" w:fill="FFFFFF"/>
        <w:spacing w:before="240" w:after="120" w:line="240" w:lineRule="auto"/>
        <w:outlineLvl w:val="1"/>
        <w:rPr>
          <w:rFonts w:eastAsia="Times New Roman" w:cstheme="minorHAnsi"/>
          <w:b/>
          <w:bCs/>
          <w:color w:val="365F91" w:themeColor="accent1" w:themeShade="BF"/>
          <w:sz w:val="24"/>
          <w:szCs w:val="24"/>
        </w:rPr>
      </w:pPr>
      <w:r w:rsidRPr="00860F76">
        <w:rPr>
          <w:rFonts w:eastAsia="Times New Roman" w:cstheme="minorHAnsi"/>
          <w:b/>
          <w:bCs/>
          <w:color w:val="365F91" w:themeColor="accent1" w:themeShade="BF"/>
          <w:sz w:val="24"/>
          <w:szCs w:val="24"/>
        </w:rPr>
        <w:t>Scientists at S. N. Bose National Centre for Basic Sciences find new “</w:t>
      </w:r>
      <w:proofErr w:type="spellStart"/>
      <w:r w:rsidRPr="00860F76">
        <w:rPr>
          <w:rFonts w:eastAsia="Times New Roman" w:cstheme="minorHAnsi"/>
          <w:b/>
          <w:bCs/>
          <w:color w:val="365F91" w:themeColor="accent1" w:themeShade="BF"/>
          <w:sz w:val="24"/>
          <w:szCs w:val="24"/>
        </w:rPr>
        <w:t>BreathPrint</w:t>
      </w:r>
      <w:proofErr w:type="spellEnd"/>
      <w:r w:rsidRPr="00860F76">
        <w:rPr>
          <w:rFonts w:eastAsia="Times New Roman" w:cstheme="minorHAnsi"/>
          <w:b/>
          <w:bCs/>
          <w:color w:val="365F91" w:themeColor="accent1" w:themeShade="BF"/>
          <w:sz w:val="24"/>
          <w:szCs w:val="24"/>
        </w:rPr>
        <w:t>” for detecting ulcer-causing gastric pathogen</w:t>
      </w:r>
      <w:r w:rsidRPr="00860F76">
        <w:rPr>
          <w:rFonts w:eastAsia="Times New Roman" w:cstheme="minorHAnsi"/>
          <w:b/>
          <w:bCs/>
          <w:color w:val="365F91" w:themeColor="accent1" w:themeShade="BF"/>
          <w:sz w:val="24"/>
          <w:szCs w:val="24"/>
        </w:rPr>
        <w:br/>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Exhaled breath may soon help detect bacteria that infect the stomach, causing various forms of gastritis and eventually gastric cancer. Scientists have found a method for early diagnosis of bacteria that causes peptic ulcer, with the help of a biomarker called ‘</w:t>
      </w:r>
      <w:proofErr w:type="spellStart"/>
      <w:r w:rsidRPr="00860F76">
        <w:rPr>
          <w:rFonts w:eastAsia="Times New Roman" w:cstheme="minorHAnsi"/>
          <w:color w:val="333333"/>
          <w:sz w:val="24"/>
          <w:szCs w:val="24"/>
        </w:rPr>
        <w:t>BreathPrint</w:t>
      </w:r>
      <w:proofErr w:type="spellEnd"/>
      <w:r w:rsidRPr="00860F76">
        <w:rPr>
          <w:rFonts w:eastAsia="Times New Roman" w:cstheme="minorHAnsi"/>
          <w:color w:val="333333"/>
          <w:sz w:val="24"/>
          <w:szCs w:val="24"/>
        </w:rPr>
        <w:t>’ found in the breath. </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xml:space="preserve">Dr </w:t>
      </w:r>
      <w:proofErr w:type="spellStart"/>
      <w:r w:rsidRPr="00860F76">
        <w:rPr>
          <w:rFonts w:eastAsia="Times New Roman" w:cstheme="minorHAnsi"/>
          <w:color w:val="333333"/>
          <w:sz w:val="24"/>
          <w:szCs w:val="24"/>
        </w:rPr>
        <w:t>Manik</w:t>
      </w:r>
      <w:proofErr w:type="spellEnd"/>
      <w:r w:rsidRPr="00860F76">
        <w:rPr>
          <w:rFonts w:eastAsia="Times New Roman" w:cstheme="minorHAnsi"/>
          <w:color w:val="333333"/>
          <w:sz w:val="24"/>
          <w:szCs w:val="24"/>
        </w:rPr>
        <w:t xml:space="preserve"> </w:t>
      </w:r>
      <w:proofErr w:type="spellStart"/>
      <w:r w:rsidRPr="00860F76">
        <w:rPr>
          <w:rFonts w:eastAsia="Times New Roman" w:cstheme="minorHAnsi"/>
          <w:color w:val="333333"/>
          <w:sz w:val="24"/>
          <w:szCs w:val="24"/>
        </w:rPr>
        <w:t>Pradhan</w:t>
      </w:r>
      <w:proofErr w:type="spellEnd"/>
      <w:r w:rsidRPr="00860F76">
        <w:rPr>
          <w:rFonts w:eastAsia="Times New Roman" w:cstheme="minorHAnsi"/>
          <w:color w:val="333333"/>
          <w:sz w:val="24"/>
          <w:szCs w:val="24"/>
        </w:rPr>
        <w:t xml:space="preserve"> and his research team at </w:t>
      </w:r>
      <w:r w:rsidRPr="00860F76">
        <w:rPr>
          <w:rFonts w:eastAsia="Times New Roman" w:cstheme="minorHAnsi"/>
          <w:b/>
          <w:bCs/>
          <w:color w:val="333333"/>
          <w:sz w:val="24"/>
          <w:szCs w:val="24"/>
        </w:rPr>
        <w:t>S. N. Bose National Centre for Basic Sciences, Kolkata,</w:t>
      </w:r>
      <w:r w:rsidRPr="00860F76">
        <w:rPr>
          <w:rFonts w:eastAsia="Times New Roman" w:cstheme="minorHAnsi"/>
          <w:color w:val="333333"/>
          <w:sz w:val="24"/>
          <w:szCs w:val="24"/>
        </w:rPr>
        <w:t> an autonomous institute of the Department of Science &amp; Technology, Government of India, has recently spotted the new biomarker for diagnosis of </w:t>
      </w:r>
      <w:r w:rsidRPr="00860F76">
        <w:rPr>
          <w:rFonts w:eastAsia="Times New Roman" w:cstheme="minorHAnsi"/>
          <w:i/>
          <w:iCs/>
          <w:color w:val="333333"/>
          <w:sz w:val="24"/>
          <w:szCs w:val="24"/>
        </w:rPr>
        <w:t>Helicobacter pylori</w:t>
      </w:r>
      <w:r w:rsidRPr="00860F76">
        <w:rPr>
          <w:rFonts w:eastAsia="Times New Roman" w:cstheme="minorHAnsi"/>
          <w:color w:val="333333"/>
          <w:sz w:val="24"/>
          <w:szCs w:val="24"/>
        </w:rPr>
        <w:t> in semi-heavy water (HDO) in human exhaled breath. The team has used ‘study of different water molecular species in human breath, also called ‘</w:t>
      </w:r>
      <w:proofErr w:type="spellStart"/>
      <w:r w:rsidRPr="00860F76">
        <w:rPr>
          <w:rFonts w:eastAsia="Times New Roman" w:cstheme="minorHAnsi"/>
          <w:color w:val="333333"/>
          <w:sz w:val="24"/>
          <w:szCs w:val="24"/>
        </w:rPr>
        <w:t>Breathomics</w:t>
      </w:r>
      <w:proofErr w:type="spellEnd"/>
      <w:r w:rsidRPr="00860F76">
        <w:rPr>
          <w:rFonts w:eastAsia="Times New Roman" w:cstheme="minorHAnsi"/>
          <w:color w:val="333333"/>
          <w:sz w:val="24"/>
          <w:szCs w:val="24"/>
        </w:rPr>
        <w:t>’ method to explore different water isotopes in human exhaled breath. This work, funded by the Technical Research Centre (TRC) supported by the DST, was recently published in the journal ‘</w:t>
      </w:r>
      <w:r w:rsidRPr="00860F76">
        <w:rPr>
          <w:rFonts w:eastAsia="Times New Roman" w:cstheme="minorHAnsi"/>
          <w:i/>
          <w:iCs/>
          <w:color w:val="333333"/>
          <w:sz w:val="24"/>
          <w:szCs w:val="24"/>
        </w:rPr>
        <w:t>Analytical Chemistry</w:t>
      </w:r>
      <w:r w:rsidRPr="00860F76">
        <w:rPr>
          <w:rFonts w:eastAsia="Times New Roman" w:cstheme="minorHAnsi"/>
          <w:color w:val="333333"/>
          <w:sz w:val="24"/>
          <w:szCs w:val="24"/>
        </w:rPr>
        <w:t>’ of the American Chemical Society (ACS).</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i/>
          <w:iCs/>
          <w:color w:val="333333"/>
          <w:sz w:val="24"/>
          <w:szCs w:val="24"/>
        </w:rPr>
        <w:t>Helicobacter pylori, a common</w:t>
      </w:r>
      <w:r w:rsidRPr="00860F76">
        <w:rPr>
          <w:rFonts w:eastAsia="Times New Roman" w:cstheme="minorHAnsi"/>
          <w:color w:val="333333"/>
          <w:sz w:val="24"/>
          <w:szCs w:val="24"/>
        </w:rPr>
        <w:t> infection which may turn serious if it is not treated early, is usually diagnosed by the traditional and invasive painful endoscopy and biopsy tests which are not suitable for early diagnosis and follow up.</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Pr="00860F76" w:rsidRDefault="00860F76" w:rsidP="00860F76">
      <w:pPr>
        <w:shd w:val="clear" w:color="auto" w:fill="FFFFFF"/>
        <w:spacing w:after="120" w:line="240" w:lineRule="auto"/>
        <w:jc w:val="center"/>
        <w:rPr>
          <w:rFonts w:eastAsia="Times New Roman" w:cstheme="minorHAnsi"/>
          <w:color w:val="333333"/>
          <w:sz w:val="24"/>
          <w:szCs w:val="24"/>
        </w:rPr>
      </w:pPr>
      <w:r w:rsidRPr="00860F76">
        <w:rPr>
          <w:rFonts w:eastAsia="Times New Roman" w:cstheme="minorHAnsi"/>
          <w:noProof/>
          <w:color w:val="333333"/>
          <w:sz w:val="24"/>
          <w:szCs w:val="24"/>
        </w:rPr>
        <w:drawing>
          <wp:inline distT="0" distB="0" distL="0" distR="0">
            <wp:extent cx="4541520" cy="1554480"/>
            <wp:effectExtent l="19050" t="0" r="0" b="0"/>
            <wp:docPr id="5" name="Picture 5" descr="http://164.100.117.97/WriteReadData/userfiles/image/image00364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364OD.jpg"/>
                    <pic:cNvPicPr>
                      <a:picLocks noChangeAspect="1" noChangeArrowheads="1"/>
                    </pic:cNvPicPr>
                  </pic:nvPicPr>
                  <pic:blipFill>
                    <a:blip r:embed="rId6"/>
                    <a:srcRect/>
                    <a:stretch>
                      <a:fillRect/>
                    </a:stretch>
                  </pic:blipFill>
                  <pic:spPr bwMode="auto">
                    <a:xfrm>
                      <a:off x="0" y="0"/>
                      <a:ext cx="4541520" cy="1554480"/>
                    </a:xfrm>
                    <a:prstGeom prst="rect">
                      <a:avLst/>
                    </a:prstGeom>
                    <a:noFill/>
                    <a:ln w="9525">
                      <a:noFill/>
                      <a:miter lim="800000"/>
                      <a:headEnd/>
                      <a:tailEnd/>
                    </a:ln>
                  </pic:spPr>
                </pic:pic>
              </a:graphicData>
            </a:graphic>
          </wp:inline>
        </w:drawing>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Our gastrointestinal (GI) track plays a crucial role in water metabolism in the body. Water exists in nature as four isotopes. It is believed that any kind of impaired or unusual water absorption in our GI track may be associated with various gastric disorders or abnormalities like ulcer, gastritis, erosions and inflammation. But so far there has been no clear experimental evidence to support this.</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proofErr w:type="gramStart"/>
      <w:r w:rsidRPr="00860F76">
        <w:rPr>
          <w:rFonts w:eastAsia="Times New Roman" w:cstheme="minorHAnsi"/>
          <w:color w:val="333333"/>
          <w:sz w:val="24"/>
          <w:szCs w:val="24"/>
        </w:rPr>
        <w:t>Experiments by the team has</w:t>
      </w:r>
      <w:proofErr w:type="gramEnd"/>
      <w:r w:rsidRPr="00860F76">
        <w:rPr>
          <w:rFonts w:eastAsia="Times New Roman" w:cstheme="minorHAnsi"/>
          <w:color w:val="333333"/>
          <w:sz w:val="24"/>
          <w:szCs w:val="24"/>
        </w:rPr>
        <w:t xml:space="preserve"> shown direct evidence of unique isotope-specific water-metabolism in the human body in response to the individual’s water intake habit. They have shown that the different isotopes of exhaled water </w:t>
      </w:r>
      <w:proofErr w:type="spellStart"/>
      <w:r w:rsidRPr="00860F76">
        <w:rPr>
          <w:rFonts w:eastAsia="Times New Roman" w:cstheme="minorHAnsi"/>
          <w:color w:val="333333"/>
          <w:sz w:val="24"/>
          <w:szCs w:val="24"/>
        </w:rPr>
        <w:t>vapour</w:t>
      </w:r>
      <w:proofErr w:type="spellEnd"/>
      <w:r w:rsidRPr="00860F76">
        <w:rPr>
          <w:rFonts w:eastAsia="Times New Roman" w:cstheme="minorHAnsi"/>
          <w:color w:val="333333"/>
          <w:sz w:val="24"/>
          <w:szCs w:val="24"/>
        </w:rPr>
        <w:t xml:space="preserve"> are strongly linked with various gastric disorders during the process of human respiration.</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lastRenderedPageBreak/>
        <w:t xml:space="preserve">The research group led by Dr </w:t>
      </w:r>
      <w:proofErr w:type="spellStart"/>
      <w:r w:rsidRPr="00860F76">
        <w:rPr>
          <w:rFonts w:eastAsia="Times New Roman" w:cstheme="minorHAnsi"/>
          <w:color w:val="333333"/>
          <w:sz w:val="24"/>
          <w:szCs w:val="24"/>
        </w:rPr>
        <w:t>Pradhan</w:t>
      </w:r>
      <w:proofErr w:type="spellEnd"/>
      <w:r w:rsidRPr="00860F76">
        <w:rPr>
          <w:rFonts w:eastAsia="Times New Roman" w:cstheme="minorHAnsi"/>
          <w:color w:val="333333"/>
          <w:sz w:val="24"/>
          <w:szCs w:val="24"/>
        </w:rPr>
        <w:t xml:space="preserve">, PhD students </w:t>
      </w:r>
      <w:proofErr w:type="spellStart"/>
      <w:r w:rsidRPr="00860F76">
        <w:rPr>
          <w:rFonts w:eastAsia="Times New Roman" w:cstheme="minorHAnsi"/>
          <w:color w:val="333333"/>
          <w:sz w:val="24"/>
          <w:szCs w:val="24"/>
        </w:rPr>
        <w:t>Mr</w:t>
      </w:r>
      <w:proofErr w:type="spellEnd"/>
      <w:r w:rsidRPr="00860F76">
        <w:rPr>
          <w:rFonts w:eastAsia="Times New Roman" w:cstheme="minorHAnsi"/>
          <w:color w:val="333333"/>
          <w:sz w:val="24"/>
          <w:szCs w:val="24"/>
        </w:rPr>
        <w:t xml:space="preserve"> </w:t>
      </w:r>
      <w:proofErr w:type="spellStart"/>
      <w:r w:rsidRPr="00860F76">
        <w:rPr>
          <w:rFonts w:eastAsia="Times New Roman" w:cstheme="minorHAnsi"/>
          <w:color w:val="333333"/>
          <w:sz w:val="24"/>
          <w:szCs w:val="24"/>
        </w:rPr>
        <w:t>Mithun</w:t>
      </w:r>
      <w:proofErr w:type="spellEnd"/>
      <w:r w:rsidRPr="00860F76">
        <w:rPr>
          <w:rFonts w:eastAsia="Times New Roman" w:cstheme="minorHAnsi"/>
          <w:color w:val="333333"/>
          <w:sz w:val="24"/>
          <w:szCs w:val="24"/>
        </w:rPr>
        <w:t xml:space="preserve"> Pal and Ms </w:t>
      </w:r>
      <w:proofErr w:type="spellStart"/>
      <w:r w:rsidRPr="00860F76">
        <w:rPr>
          <w:rFonts w:eastAsia="Times New Roman" w:cstheme="minorHAnsi"/>
          <w:color w:val="333333"/>
          <w:sz w:val="24"/>
          <w:szCs w:val="24"/>
        </w:rPr>
        <w:t>Sayoni</w:t>
      </w:r>
      <w:proofErr w:type="spellEnd"/>
      <w:r w:rsidRPr="00860F76">
        <w:rPr>
          <w:rFonts w:eastAsia="Times New Roman" w:cstheme="minorHAnsi"/>
          <w:color w:val="333333"/>
          <w:sz w:val="24"/>
          <w:szCs w:val="24"/>
        </w:rPr>
        <w:t xml:space="preserve"> Bhattacharya, Scientist, Dr </w:t>
      </w:r>
      <w:proofErr w:type="spellStart"/>
      <w:r w:rsidRPr="00860F76">
        <w:rPr>
          <w:rFonts w:eastAsia="Times New Roman" w:cstheme="minorHAnsi"/>
          <w:color w:val="333333"/>
          <w:sz w:val="24"/>
          <w:szCs w:val="24"/>
        </w:rPr>
        <w:t>Abhijit</w:t>
      </w:r>
      <w:proofErr w:type="spellEnd"/>
      <w:r w:rsidRPr="00860F76">
        <w:rPr>
          <w:rFonts w:eastAsia="Times New Roman" w:cstheme="minorHAnsi"/>
          <w:color w:val="333333"/>
          <w:sz w:val="24"/>
          <w:szCs w:val="24"/>
        </w:rPr>
        <w:t xml:space="preserve"> </w:t>
      </w:r>
      <w:proofErr w:type="spellStart"/>
      <w:r w:rsidRPr="00860F76">
        <w:rPr>
          <w:rFonts w:eastAsia="Times New Roman" w:cstheme="minorHAnsi"/>
          <w:color w:val="333333"/>
          <w:sz w:val="24"/>
          <w:szCs w:val="24"/>
        </w:rPr>
        <w:t>Maity</w:t>
      </w:r>
      <w:proofErr w:type="spellEnd"/>
      <w:r w:rsidRPr="00860F76">
        <w:rPr>
          <w:rFonts w:eastAsia="Times New Roman" w:cstheme="minorHAnsi"/>
          <w:color w:val="333333"/>
          <w:sz w:val="24"/>
          <w:szCs w:val="24"/>
        </w:rPr>
        <w:t xml:space="preserve"> in collaboration with Dr </w:t>
      </w:r>
      <w:proofErr w:type="spellStart"/>
      <w:r w:rsidRPr="00860F76">
        <w:rPr>
          <w:rFonts w:eastAsia="Times New Roman" w:cstheme="minorHAnsi"/>
          <w:color w:val="333333"/>
          <w:sz w:val="24"/>
          <w:szCs w:val="24"/>
        </w:rPr>
        <w:t>Sujit</w:t>
      </w:r>
      <w:proofErr w:type="spellEnd"/>
      <w:r w:rsidRPr="00860F76">
        <w:rPr>
          <w:rFonts w:eastAsia="Times New Roman" w:cstheme="minorHAnsi"/>
          <w:color w:val="333333"/>
          <w:sz w:val="24"/>
          <w:szCs w:val="24"/>
        </w:rPr>
        <w:t xml:space="preserve"> </w:t>
      </w:r>
      <w:proofErr w:type="spellStart"/>
      <w:r w:rsidRPr="00860F76">
        <w:rPr>
          <w:rFonts w:eastAsia="Times New Roman" w:cstheme="minorHAnsi"/>
          <w:color w:val="333333"/>
          <w:sz w:val="24"/>
          <w:szCs w:val="24"/>
        </w:rPr>
        <w:t>Chaudhuri</w:t>
      </w:r>
      <w:proofErr w:type="spellEnd"/>
      <w:r w:rsidRPr="00860F76">
        <w:rPr>
          <w:rFonts w:eastAsia="Times New Roman" w:cstheme="minorHAnsi"/>
          <w:color w:val="333333"/>
          <w:sz w:val="24"/>
          <w:szCs w:val="24"/>
        </w:rPr>
        <w:t>, Gastroenterologist at AMRI Hospital, Kolkata have demonstrated that the isotopic signatures of unusual water absorption in the GI tract can trace the onset of various abnormalities.</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p>
    <w:p w:rsidR="00860F76" w:rsidRPr="00860F76" w:rsidRDefault="00860F76" w:rsidP="00860F76">
      <w:pPr>
        <w:shd w:val="clear" w:color="auto" w:fill="FFFFFF"/>
        <w:spacing w:after="120" w:line="240" w:lineRule="auto"/>
        <w:jc w:val="center"/>
        <w:rPr>
          <w:rFonts w:eastAsia="Times New Roman" w:cstheme="minorHAnsi"/>
          <w:color w:val="333333"/>
          <w:sz w:val="24"/>
          <w:szCs w:val="24"/>
        </w:rPr>
      </w:pPr>
      <w:r w:rsidRPr="00860F76">
        <w:rPr>
          <w:rFonts w:eastAsia="Times New Roman" w:cstheme="minorHAnsi"/>
          <w:noProof/>
          <w:color w:val="333333"/>
          <w:sz w:val="24"/>
          <w:szCs w:val="24"/>
        </w:rPr>
        <w:drawing>
          <wp:inline distT="0" distB="0" distL="0" distR="0">
            <wp:extent cx="3996690" cy="2926080"/>
            <wp:effectExtent l="19050" t="0" r="3810" b="0"/>
            <wp:docPr id="6" name="Picture 6" descr="http://164.100.117.97/WriteReadData/userfiles/image/image004ZU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64.100.117.97/WriteReadData/userfiles/image/image004ZUOJ.jpg"/>
                    <pic:cNvPicPr>
                      <a:picLocks noChangeAspect="1" noChangeArrowheads="1"/>
                    </pic:cNvPicPr>
                  </pic:nvPicPr>
                  <pic:blipFill>
                    <a:blip r:embed="rId7"/>
                    <a:srcRect/>
                    <a:stretch>
                      <a:fillRect/>
                    </a:stretch>
                  </pic:blipFill>
                  <pic:spPr bwMode="auto">
                    <a:xfrm>
                      <a:off x="0" y="0"/>
                      <a:ext cx="3996690" cy="2926080"/>
                    </a:xfrm>
                    <a:prstGeom prst="rect">
                      <a:avLst/>
                    </a:prstGeom>
                    <a:noFill/>
                    <a:ln w="9525">
                      <a:noFill/>
                      <a:miter lim="800000"/>
                      <a:headEnd/>
                      <a:tailEnd/>
                    </a:ln>
                  </pic:spPr>
                </pic:pic>
              </a:graphicData>
            </a:graphic>
          </wp:inline>
        </w:drawing>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The team has already developed a patented ‘</w:t>
      </w:r>
      <w:proofErr w:type="spellStart"/>
      <w:r w:rsidRPr="00860F76">
        <w:rPr>
          <w:rFonts w:eastAsia="Times New Roman" w:cstheme="minorHAnsi"/>
          <w:color w:val="333333"/>
          <w:sz w:val="24"/>
          <w:szCs w:val="24"/>
        </w:rPr>
        <w:t>Pyro</w:t>
      </w:r>
      <w:proofErr w:type="spellEnd"/>
      <w:r w:rsidRPr="00860F76">
        <w:rPr>
          <w:rFonts w:eastAsia="Times New Roman" w:cstheme="minorHAnsi"/>
          <w:color w:val="333333"/>
          <w:sz w:val="24"/>
          <w:szCs w:val="24"/>
        </w:rPr>
        <w:t>-Breath’ device for diagnosis of various gastric disorders and H. pylori infection, which are under the process of technology transfer.</w:t>
      </w:r>
    </w:p>
    <w:p w:rsidR="00860F76" w:rsidRP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color w:val="333333"/>
          <w:sz w:val="24"/>
          <w:szCs w:val="24"/>
        </w:rPr>
        <w:t> </w:t>
      </w:r>
    </w:p>
    <w:p w:rsidR="00860F76" w:rsidRDefault="00860F76" w:rsidP="00860F76">
      <w:pPr>
        <w:shd w:val="clear" w:color="auto" w:fill="FFFFFF"/>
        <w:spacing w:after="120" w:line="240" w:lineRule="auto"/>
        <w:jc w:val="both"/>
        <w:rPr>
          <w:rFonts w:eastAsia="Times New Roman" w:cstheme="minorHAnsi"/>
          <w:color w:val="333333"/>
          <w:sz w:val="24"/>
          <w:szCs w:val="24"/>
        </w:rPr>
      </w:pPr>
      <w:r w:rsidRPr="00860F76">
        <w:rPr>
          <w:rFonts w:eastAsia="Times New Roman" w:cstheme="minorHAnsi"/>
          <w:b/>
          <w:bCs/>
          <w:i/>
          <w:iCs/>
          <w:color w:val="333333"/>
          <w:sz w:val="24"/>
          <w:szCs w:val="24"/>
        </w:rPr>
        <w:t>[Publication link:  </w:t>
      </w:r>
      <w:hyperlink r:id="rId8" w:tgtFrame="_blank" w:history="1">
        <w:r w:rsidRPr="00860F76">
          <w:rPr>
            <w:rFonts w:eastAsia="Times New Roman" w:cstheme="minorHAnsi"/>
            <w:b/>
            <w:bCs/>
            <w:i/>
            <w:iCs/>
            <w:color w:val="055193"/>
            <w:sz w:val="24"/>
            <w:szCs w:val="24"/>
          </w:rPr>
          <w:t>https://pubs.acs.org/doi/abs/10.1021/acs.analchem.9b04388</w:t>
        </w:r>
      </w:hyperlink>
    </w:p>
    <w:p w:rsidR="00860F76" w:rsidRDefault="00860F76" w:rsidP="00860F76">
      <w:pPr>
        <w:shd w:val="clear" w:color="auto" w:fill="FFFFFF"/>
        <w:spacing w:after="120" w:line="240" w:lineRule="auto"/>
        <w:jc w:val="both"/>
        <w:rPr>
          <w:rFonts w:eastAsia="Times New Roman" w:cstheme="minorHAnsi"/>
          <w:b/>
          <w:bCs/>
          <w:i/>
          <w:iCs/>
          <w:color w:val="000000"/>
          <w:sz w:val="24"/>
          <w:szCs w:val="24"/>
        </w:rPr>
      </w:pPr>
      <w:r w:rsidRPr="00860F76">
        <w:rPr>
          <w:rFonts w:eastAsia="Times New Roman" w:cstheme="minorHAnsi"/>
          <w:b/>
          <w:bCs/>
          <w:i/>
          <w:iCs/>
          <w:color w:val="333333"/>
          <w:sz w:val="24"/>
          <w:szCs w:val="24"/>
        </w:rPr>
        <w:t xml:space="preserve">For more details, Dr </w:t>
      </w:r>
      <w:proofErr w:type="spellStart"/>
      <w:r w:rsidRPr="00860F76">
        <w:rPr>
          <w:rFonts w:eastAsia="Times New Roman" w:cstheme="minorHAnsi"/>
          <w:b/>
          <w:bCs/>
          <w:i/>
          <w:iCs/>
          <w:color w:val="333333"/>
          <w:sz w:val="24"/>
          <w:szCs w:val="24"/>
        </w:rPr>
        <w:t>Manik</w:t>
      </w:r>
      <w:proofErr w:type="spellEnd"/>
      <w:r w:rsidRPr="00860F76">
        <w:rPr>
          <w:rFonts w:eastAsia="Times New Roman" w:cstheme="minorHAnsi"/>
          <w:b/>
          <w:bCs/>
          <w:i/>
          <w:iCs/>
          <w:color w:val="333333"/>
          <w:sz w:val="24"/>
          <w:szCs w:val="24"/>
        </w:rPr>
        <w:t xml:space="preserve"> </w:t>
      </w:r>
      <w:proofErr w:type="spellStart"/>
      <w:r w:rsidRPr="00860F76">
        <w:rPr>
          <w:rFonts w:eastAsia="Times New Roman" w:cstheme="minorHAnsi"/>
          <w:b/>
          <w:bCs/>
          <w:i/>
          <w:iCs/>
          <w:color w:val="333333"/>
          <w:sz w:val="24"/>
          <w:szCs w:val="24"/>
        </w:rPr>
        <w:t>Pradhan</w:t>
      </w:r>
      <w:proofErr w:type="spellEnd"/>
      <w:r w:rsidRPr="00860F76">
        <w:rPr>
          <w:rFonts w:eastAsia="Times New Roman" w:cstheme="minorHAnsi"/>
          <w:b/>
          <w:bCs/>
          <w:i/>
          <w:iCs/>
          <w:color w:val="333333"/>
          <w:sz w:val="24"/>
          <w:szCs w:val="24"/>
        </w:rPr>
        <w:t xml:space="preserve"> (</w:t>
      </w:r>
      <w:hyperlink r:id="rId9" w:history="1">
        <w:r w:rsidRPr="00860F76">
          <w:rPr>
            <w:rFonts w:eastAsia="Times New Roman" w:cstheme="minorHAnsi"/>
            <w:b/>
            <w:bCs/>
            <w:i/>
            <w:iCs/>
            <w:color w:val="055193"/>
            <w:sz w:val="24"/>
            <w:szCs w:val="24"/>
          </w:rPr>
          <w:t>manik.pradhan@bose.res.in</w:t>
        </w:r>
      </w:hyperlink>
      <w:r w:rsidRPr="00860F76">
        <w:rPr>
          <w:rFonts w:eastAsia="Times New Roman" w:cstheme="minorHAnsi"/>
          <w:b/>
          <w:bCs/>
          <w:i/>
          <w:iCs/>
          <w:color w:val="000000"/>
          <w:sz w:val="24"/>
          <w:szCs w:val="24"/>
        </w:rPr>
        <w:t>) can be contacted.]</w:t>
      </w:r>
    </w:p>
    <w:p w:rsidR="00860F76" w:rsidRDefault="00860F76" w:rsidP="00860F76">
      <w:pPr>
        <w:shd w:val="clear" w:color="auto" w:fill="FFFFFF"/>
        <w:spacing w:after="120" w:line="240" w:lineRule="auto"/>
        <w:jc w:val="both"/>
        <w:rPr>
          <w:rFonts w:cstheme="minorHAnsi"/>
          <w:b/>
          <w:color w:val="AB172A"/>
          <w:sz w:val="24"/>
          <w:szCs w:val="24"/>
        </w:rPr>
      </w:pPr>
    </w:p>
    <w:p w:rsidR="00860F76" w:rsidRDefault="00860F76" w:rsidP="00860F76">
      <w:pPr>
        <w:shd w:val="clear" w:color="auto" w:fill="FFFFFF"/>
        <w:spacing w:after="120" w:line="240" w:lineRule="auto"/>
        <w:jc w:val="both"/>
        <w:rPr>
          <w:rFonts w:cstheme="minorHAnsi"/>
          <w:b/>
          <w:color w:val="AB172A"/>
          <w:sz w:val="24"/>
          <w:szCs w:val="24"/>
        </w:rPr>
      </w:pPr>
    </w:p>
    <w:p w:rsidR="00860F76" w:rsidRDefault="00860F76" w:rsidP="00860F76">
      <w:pPr>
        <w:shd w:val="clear" w:color="auto" w:fill="FFFFFF"/>
        <w:spacing w:after="120" w:line="240" w:lineRule="auto"/>
        <w:jc w:val="both"/>
        <w:rPr>
          <w:rFonts w:cstheme="minorHAnsi"/>
          <w:b/>
          <w:color w:val="AB172A"/>
          <w:sz w:val="24"/>
          <w:szCs w:val="24"/>
        </w:rPr>
      </w:pPr>
    </w:p>
    <w:p w:rsidR="001B350F" w:rsidRPr="00860F76" w:rsidRDefault="001B350F" w:rsidP="00860F76">
      <w:pPr>
        <w:shd w:val="clear" w:color="auto" w:fill="FFFFFF"/>
        <w:spacing w:after="120" w:line="240" w:lineRule="auto"/>
        <w:jc w:val="both"/>
        <w:rPr>
          <w:rFonts w:cstheme="minorHAnsi"/>
          <w:b/>
          <w:color w:val="AB172A"/>
          <w:sz w:val="24"/>
          <w:szCs w:val="24"/>
        </w:rPr>
      </w:pPr>
      <w:r w:rsidRPr="00860F76">
        <w:rPr>
          <w:rFonts w:cstheme="minorHAnsi"/>
          <w:b/>
          <w:color w:val="AB172A"/>
          <w:sz w:val="24"/>
          <w:szCs w:val="24"/>
        </w:rPr>
        <w:t>Source</w:t>
      </w:r>
    </w:p>
    <w:p w:rsidR="008154F7" w:rsidRPr="00860F76" w:rsidRDefault="001B350F">
      <w:pPr>
        <w:shd w:val="clear" w:color="auto" w:fill="FFFFFF"/>
        <w:spacing w:after="109" w:line="240" w:lineRule="auto"/>
        <w:jc w:val="both"/>
        <w:rPr>
          <w:rFonts w:cstheme="minorHAnsi"/>
          <w:sz w:val="24"/>
          <w:szCs w:val="24"/>
        </w:rPr>
      </w:pPr>
      <w:r w:rsidRPr="00860F76">
        <w:rPr>
          <w:rFonts w:eastAsia="Times New Roman" w:cstheme="minorHAnsi"/>
          <w:color w:val="333333"/>
          <w:sz w:val="24"/>
          <w:szCs w:val="24"/>
        </w:rPr>
        <w:t xml:space="preserve">Press Information Bureau, </w:t>
      </w:r>
      <w:r w:rsidR="0024410F" w:rsidRPr="00860F76">
        <w:rPr>
          <w:rFonts w:eastAsia="Times New Roman" w:cstheme="minorHAnsi"/>
          <w:color w:val="333333"/>
          <w:sz w:val="24"/>
          <w:szCs w:val="24"/>
        </w:rPr>
        <w:t>0</w:t>
      </w:r>
      <w:r w:rsidR="007A5497" w:rsidRPr="00860F76">
        <w:rPr>
          <w:rFonts w:eastAsia="Times New Roman" w:cstheme="minorHAnsi"/>
          <w:color w:val="333333"/>
          <w:sz w:val="24"/>
          <w:szCs w:val="24"/>
        </w:rPr>
        <w:t>3</w:t>
      </w:r>
      <w:r w:rsidR="0024410F" w:rsidRPr="00860F76">
        <w:rPr>
          <w:rFonts w:eastAsia="Times New Roman" w:cstheme="minorHAnsi"/>
          <w:color w:val="333333"/>
          <w:sz w:val="24"/>
          <w:szCs w:val="24"/>
        </w:rPr>
        <w:t xml:space="preserve"> October</w:t>
      </w:r>
      <w:r w:rsidR="00D21CFC" w:rsidRPr="00860F76">
        <w:rPr>
          <w:rFonts w:eastAsia="Times New Roman" w:cstheme="minorHAnsi"/>
          <w:color w:val="333333"/>
          <w:sz w:val="24"/>
          <w:szCs w:val="24"/>
        </w:rPr>
        <w:t>,</w:t>
      </w:r>
      <w:r w:rsidRPr="00860F76">
        <w:rPr>
          <w:rFonts w:eastAsia="Times New Roman" w:cstheme="minorHAnsi"/>
          <w:color w:val="333333"/>
          <w:sz w:val="24"/>
          <w:szCs w:val="24"/>
        </w:rPr>
        <w:t xml:space="preserve"> 2020</w:t>
      </w:r>
      <w:r w:rsidR="005D10A3" w:rsidRPr="00860F76">
        <w:rPr>
          <w:rFonts w:eastAsia="Times New Roman" w:cstheme="minorHAnsi"/>
          <w:color w:val="333333"/>
          <w:sz w:val="24"/>
          <w:szCs w:val="24"/>
        </w:rPr>
        <w:t xml:space="preserve"> </w:t>
      </w:r>
    </w:p>
    <w:sectPr w:rsidR="008154F7" w:rsidRPr="00860F76" w:rsidSect="00860F76">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A5497"/>
    <w:rsid w:val="007B386B"/>
    <w:rsid w:val="007B5BEA"/>
    <w:rsid w:val="007C52B8"/>
    <w:rsid w:val="007E3147"/>
    <w:rsid w:val="007E5BBA"/>
    <w:rsid w:val="007F2A4F"/>
    <w:rsid w:val="008154F7"/>
    <w:rsid w:val="008169D8"/>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abs/10.1021/acs.analchem.9b04388"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ik.pradhan@bose.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2020-10-07T05:59:00Z</dcterms:created>
  <dcterms:modified xsi:type="dcterms:W3CDTF">2020-10-07T05:59:00Z</dcterms:modified>
</cp:coreProperties>
</file>