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C16" w:rsidRDefault="004E2C16" w:rsidP="004E2C16">
      <w:pPr>
        <w:pStyle w:val="Heading2"/>
        <w:shd w:val="clear" w:color="auto" w:fill="FFFFFF"/>
        <w:spacing w:before="218" w:beforeAutospacing="0" w:after="109" w:afterAutospacing="0"/>
        <w:rPr>
          <w:rFonts w:asciiTheme="minorHAnsi" w:hAnsiTheme="minorHAnsi" w:cstheme="minorHAnsi"/>
          <w:bCs w:val="0"/>
          <w:color w:val="365F91" w:themeColor="accent1" w:themeShade="BF"/>
          <w:sz w:val="24"/>
          <w:szCs w:val="24"/>
        </w:rPr>
      </w:pPr>
      <w:r w:rsidRPr="004E2C16">
        <w:rPr>
          <w:rFonts w:asciiTheme="minorHAnsi" w:hAnsiTheme="minorHAnsi" w:cstheme="minorHAnsi"/>
          <w:bCs w:val="0"/>
          <w:color w:val="365F91" w:themeColor="accent1" w:themeShade="BF"/>
          <w:sz w:val="24"/>
          <w:szCs w:val="24"/>
        </w:rPr>
        <w:t>Bangalore based researchers synthesize durable, efficient, cost-effective catalyst for sustained &amp; efficient Hydrogen Evolution</w:t>
      </w:r>
    </w:p>
    <w:p w:rsidR="004E2C16" w:rsidRPr="002272FF" w:rsidRDefault="004E2C16" w:rsidP="004E2C16">
      <w:pPr>
        <w:pStyle w:val="Heading2"/>
        <w:shd w:val="clear" w:color="auto" w:fill="FFFFFF"/>
        <w:spacing w:before="218" w:beforeAutospacing="0" w:after="109" w:afterAutospacing="0"/>
        <w:jc w:val="center"/>
        <w:rPr>
          <w:rFonts w:asciiTheme="minorHAnsi" w:hAnsiTheme="minorHAnsi" w:cstheme="minorHAnsi"/>
          <w:bCs w:val="0"/>
          <w:color w:val="333333"/>
          <w:sz w:val="24"/>
          <w:szCs w:val="24"/>
        </w:rPr>
      </w:pPr>
      <w:r w:rsidRPr="004E2C16">
        <w:rPr>
          <w:rFonts w:ascii="inherit" w:hAnsi="inherit"/>
          <w:b w:val="0"/>
          <w:bCs w:val="0"/>
          <w:color w:val="333333"/>
          <w:sz w:val="33"/>
          <w:szCs w:val="33"/>
        </w:rPr>
        <w:br/>
      </w:r>
      <w:r w:rsidRPr="002272FF">
        <w:rPr>
          <w:rFonts w:asciiTheme="minorHAnsi" w:hAnsiTheme="minorHAnsi" w:cstheme="minorHAnsi"/>
          <w:bCs w:val="0"/>
          <w:color w:val="333333"/>
          <w:sz w:val="24"/>
          <w:szCs w:val="24"/>
        </w:rPr>
        <w:t xml:space="preserve">Prof </w:t>
      </w:r>
      <w:proofErr w:type="spellStart"/>
      <w:r w:rsidRPr="002272FF">
        <w:rPr>
          <w:rFonts w:asciiTheme="minorHAnsi" w:hAnsiTheme="minorHAnsi" w:cstheme="minorHAnsi"/>
          <w:bCs w:val="0"/>
          <w:color w:val="333333"/>
          <w:sz w:val="24"/>
          <w:szCs w:val="24"/>
        </w:rPr>
        <w:t>Ashutosh</w:t>
      </w:r>
      <w:proofErr w:type="spellEnd"/>
      <w:r w:rsidRPr="002272FF">
        <w:rPr>
          <w:rFonts w:asciiTheme="minorHAnsi" w:hAnsiTheme="minorHAnsi" w:cstheme="minorHAnsi"/>
          <w:bCs w:val="0"/>
          <w:color w:val="333333"/>
          <w:sz w:val="24"/>
          <w:szCs w:val="24"/>
        </w:rPr>
        <w:t xml:space="preserve"> Sharma: “Developing efficient means of splitting water to produce hydrogen and obtaining the energy required for it from solar energy would be a significant part of the sustainable and green solutions for our energy needs”</w:t>
      </w:r>
    </w:p>
    <w:p w:rsidR="004E2C16" w:rsidRPr="00637CF5" w:rsidRDefault="004E2C16" w:rsidP="004E2C16">
      <w:pPr>
        <w:shd w:val="clear" w:color="auto" w:fill="FFFFFF"/>
        <w:spacing w:after="109" w:line="240" w:lineRule="auto"/>
        <w:jc w:val="both"/>
        <w:rPr>
          <w:rFonts w:eastAsia="Times New Roman" w:cstheme="minorHAnsi"/>
          <w:color w:val="333333"/>
          <w:sz w:val="24"/>
          <w:szCs w:val="24"/>
        </w:rPr>
      </w:pPr>
    </w:p>
    <w:p w:rsidR="004E2C16" w:rsidRDefault="004E2C16" w:rsidP="004E2C16">
      <w:pPr>
        <w:shd w:val="clear" w:color="auto" w:fill="FFFFFF"/>
        <w:spacing w:after="109" w:line="240" w:lineRule="auto"/>
        <w:jc w:val="both"/>
        <w:rPr>
          <w:rFonts w:eastAsia="Times New Roman" w:cstheme="minorHAnsi"/>
          <w:color w:val="333333"/>
          <w:sz w:val="24"/>
          <w:szCs w:val="24"/>
        </w:rPr>
      </w:pPr>
      <w:r w:rsidRPr="004E2C16">
        <w:rPr>
          <w:rFonts w:eastAsia="Times New Roman" w:cstheme="minorHAnsi"/>
          <w:color w:val="333333"/>
          <w:sz w:val="24"/>
          <w:szCs w:val="24"/>
        </w:rPr>
        <w:t xml:space="preserve">In order to phase out fossil fuels and combat climate change, hydrogen is projected as one of the next generation low carbon fuels. The future of use of hydrogen as a fuel lies in the design of efficient </w:t>
      </w:r>
      <w:proofErr w:type="spellStart"/>
      <w:r w:rsidRPr="004E2C16">
        <w:rPr>
          <w:rFonts w:eastAsia="Times New Roman" w:cstheme="minorHAnsi"/>
          <w:color w:val="333333"/>
          <w:sz w:val="24"/>
          <w:szCs w:val="24"/>
        </w:rPr>
        <w:t>electrocatalysts</w:t>
      </w:r>
      <w:proofErr w:type="spellEnd"/>
      <w:r w:rsidRPr="004E2C16">
        <w:rPr>
          <w:rFonts w:eastAsia="Times New Roman" w:cstheme="minorHAnsi"/>
          <w:color w:val="333333"/>
          <w:sz w:val="24"/>
          <w:szCs w:val="24"/>
        </w:rPr>
        <w:t xml:space="preserve"> for facilitating electrochemical splitting of water to produce hydrogen.</w:t>
      </w:r>
    </w:p>
    <w:p w:rsidR="002272FF" w:rsidRPr="004E2C16" w:rsidRDefault="002272FF" w:rsidP="004E2C16">
      <w:pPr>
        <w:shd w:val="clear" w:color="auto" w:fill="FFFFFF"/>
        <w:spacing w:after="109" w:line="240" w:lineRule="auto"/>
        <w:jc w:val="both"/>
        <w:rPr>
          <w:rFonts w:eastAsia="Times New Roman" w:cstheme="minorHAnsi"/>
          <w:color w:val="333333"/>
          <w:sz w:val="24"/>
          <w:szCs w:val="24"/>
        </w:rPr>
      </w:pPr>
    </w:p>
    <w:p w:rsidR="004E2C16" w:rsidRDefault="004E2C16" w:rsidP="004E2C16">
      <w:pPr>
        <w:shd w:val="clear" w:color="auto" w:fill="FFFFFF"/>
        <w:spacing w:after="109" w:line="240" w:lineRule="auto"/>
        <w:jc w:val="both"/>
        <w:rPr>
          <w:rFonts w:eastAsia="Times New Roman" w:cstheme="minorHAnsi"/>
          <w:color w:val="333333"/>
          <w:sz w:val="24"/>
          <w:szCs w:val="24"/>
        </w:rPr>
      </w:pPr>
      <w:r w:rsidRPr="004E2C16">
        <w:rPr>
          <w:rFonts w:eastAsia="Times New Roman" w:cstheme="minorHAnsi"/>
          <w:color w:val="333333"/>
          <w:sz w:val="24"/>
          <w:szCs w:val="24"/>
        </w:rPr>
        <w:t xml:space="preserve">The effectiveness of the </w:t>
      </w:r>
      <w:proofErr w:type="spellStart"/>
      <w:r w:rsidRPr="004E2C16">
        <w:rPr>
          <w:rFonts w:eastAsia="Times New Roman" w:cstheme="minorHAnsi"/>
          <w:color w:val="333333"/>
          <w:sz w:val="24"/>
          <w:szCs w:val="24"/>
        </w:rPr>
        <w:t>electrocatalyst</w:t>
      </w:r>
      <w:proofErr w:type="spellEnd"/>
      <w:r w:rsidRPr="004E2C16">
        <w:rPr>
          <w:rFonts w:eastAsia="Times New Roman" w:cstheme="minorHAnsi"/>
          <w:color w:val="333333"/>
          <w:sz w:val="24"/>
          <w:szCs w:val="24"/>
        </w:rPr>
        <w:t xml:space="preserve"> for the hydrogen (H</w:t>
      </w:r>
      <w:r w:rsidRPr="004E2C16">
        <w:rPr>
          <w:rFonts w:eastAsia="Times New Roman" w:cstheme="minorHAnsi"/>
          <w:color w:val="333333"/>
          <w:sz w:val="24"/>
          <w:szCs w:val="24"/>
          <w:vertAlign w:val="subscript"/>
        </w:rPr>
        <w:t>2</w:t>
      </w:r>
      <w:r w:rsidRPr="004E2C16">
        <w:rPr>
          <w:rFonts w:eastAsia="Times New Roman" w:cstheme="minorHAnsi"/>
          <w:color w:val="333333"/>
          <w:sz w:val="24"/>
          <w:szCs w:val="24"/>
        </w:rPr>
        <w:t xml:space="preserve">) evolution reaction (HER) largely depends on its durability (robustness), ability to lower the </w:t>
      </w:r>
      <w:proofErr w:type="spellStart"/>
      <w:r w:rsidRPr="004E2C16">
        <w:rPr>
          <w:rFonts w:eastAsia="Times New Roman" w:cstheme="minorHAnsi"/>
          <w:color w:val="333333"/>
          <w:sz w:val="24"/>
          <w:szCs w:val="24"/>
        </w:rPr>
        <w:t>overpotential</w:t>
      </w:r>
      <w:proofErr w:type="spellEnd"/>
      <w:r w:rsidRPr="004E2C16">
        <w:rPr>
          <w:rFonts w:eastAsia="Times New Roman" w:cstheme="minorHAnsi"/>
          <w:color w:val="333333"/>
          <w:sz w:val="24"/>
          <w:szCs w:val="24"/>
        </w:rPr>
        <w:t xml:space="preserve"> of an electrochemical reaction maximally, and cost of synthesis (production). The commercially used Platinum (Pt) / Carbon (C) catalysts are efficient but expensive and suffer from metal ion leaching or </w:t>
      </w:r>
      <w:proofErr w:type="spellStart"/>
      <w:r w:rsidRPr="004E2C16">
        <w:rPr>
          <w:rFonts w:eastAsia="Times New Roman" w:cstheme="minorHAnsi"/>
          <w:color w:val="333333"/>
          <w:sz w:val="24"/>
          <w:szCs w:val="24"/>
        </w:rPr>
        <w:t>electrocatalyst</w:t>
      </w:r>
      <w:proofErr w:type="spellEnd"/>
      <w:r w:rsidRPr="004E2C16">
        <w:rPr>
          <w:rFonts w:eastAsia="Times New Roman" w:cstheme="minorHAnsi"/>
          <w:color w:val="333333"/>
          <w:sz w:val="24"/>
          <w:szCs w:val="24"/>
        </w:rPr>
        <w:t xml:space="preserve"> corrosion when used for long duration.</w:t>
      </w:r>
    </w:p>
    <w:p w:rsidR="002272FF" w:rsidRPr="004E2C16" w:rsidRDefault="002272FF" w:rsidP="004E2C16">
      <w:pPr>
        <w:shd w:val="clear" w:color="auto" w:fill="FFFFFF"/>
        <w:spacing w:after="109" w:line="240" w:lineRule="auto"/>
        <w:jc w:val="both"/>
        <w:rPr>
          <w:rFonts w:eastAsia="Times New Roman" w:cstheme="minorHAnsi"/>
          <w:color w:val="333333"/>
          <w:sz w:val="24"/>
          <w:szCs w:val="24"/>
        </w:rPr>
      </w:pPr>
    </w:p>
    <w:p w:rsidR="004E2C16" w:rsidRDefault="004E2C16" w:rsidP="004E2C16">
      <w:pPr>
        <w:shd w:val="clear" w:color="auto" w:fill="FFFFFF"/>
        <w:spacing w:after="109" w:line="240" w:lineRule="auto"/>
        <w:jc w:val="both"/>
        <w:rPr>
          <w:rFonts w:eastAsia="Times New Roman" w:cstheme="minorHAnsi"/>
          <w:color w:val="333333"/>
          <w:sz w:val="24"/>
          <w:szCs w:val="24"/>
        </w:rPr>
      </w:pPr>
      <w:r w:rsidRPr="004E2C16">
        <w:rPr>
          <w:rFonts w:eastAsia="Times New Roman" w:cstheme="minorHAnsi"/>
          <w:color w:val="333333"/>
          <w:sz w:val="24"/>
          <w:szCs w:val="24"/>
        </w:rPr>
        <w:t xml:space="preserve">Metal-organic frameworks (MOFs) and coordination polymers (COPs) are envisioned as the next generation catalysts as they can be tailored to achieve high surface area, less charge transfer resistance, and higher active sites for enhancing the efficiency of water splitting. Scientists have been searching for a novel approach for tuning of MOF based catalysts to prevent </w:t>
      </w:r>
      <w:proofErr w:type="spellStart"/>
      <w:r w:rsidRPr="004E2C16">
        <w:rPr>
          <w:rFonts w:eastAsia="Times New Roman" w:cstheme="minorHAnsi"/>
          <w:color w:val="333333"/>
          <w:sz w:val="24"/>
          <w:szCs w:val="24"/>
        </w:rPr>
        <w:t>electrocatalyst</w:t>
      </w:r>
      <w:proofErr w:type="spellEnd"/>
      <w:r w:rsidRPr="004E2C16">
        <w:rPr>
          <w:rFonts w:eastAsia="Times New Roman" w:cstheme="minorHAnsi"/>
          <w:color w:val="333333"/>
          <w:sz w:val="24"/>
          <w:szCs w:val="24"/>
        </w:rPr>
        <w:t xml:space="preserve"> corrosion.</w:t>
      </w:r>
    </w:p>
    <w:p w:rsidR="002272FF" w:rsidRPr="004E2C16" w:rsidRDefault="002272FF" w:rsidP="004E2C16">
      <w:pPr>
        <w:shd w:val="clear" w:color="auto" w:fill="FFFFFF"/>
        <w:spacing w:after="109" w:line="240" w:lineRule="auto"/>
        <w:jc w:val="both"/>
        <w:rPr>
          <w:rFonts w:eastAsia="Times New Roman" w:cstheme="minorHAnsi"/>
          <w:color w:val="333333"/>
          <w:sz w:val="24"/>
          <w:szCs w:val="24"/>
        </w:rPr>
      </w:pPr>
    </w:p>
    <w:p w:rsidR="004E2C16" w:rsidRDefault="004E2C16" w:rsidP="004E2C16">
      <w:pPr>
        <w:shd w:val="clear" w:color="auto" w:fill="FFFFFF"/>
        <w:spacing w:after="109" w:line="240" w:lineRule="auto"/>
        <w:jc w:val="both"/>
        <w:rPr>
          <w:rFonts w:eastAsia="Times New Roman" w:cstheme="minorHAnsi"/>
          <w:color w:val="333333"/>
          <w:sz w:val="24"/>
          <w:szCs w:val="24"/>
        </w:rPr>
      </w:pPr>
      <w:r w:rsidRPr="004E2C16">
        <w:rPr>
          <w:rFonts w:eastAsia="Times New Roman" w:cstheme="minorHAnsi"/>
          <w:color w:val="333333"/>
          <w:sz w:val="24"/>
          <w:szCs w:val="24"/>
        </w:rPr>
        <w:t xml:space="preserve">Researchers from the Centre for </w:t>
      </w:r>
      <w:proofErr w:type="spellStart"/>
      <w:r w:rsidRPr="004E2C16">
        <w:rPr>
          <w:rFonts w:eastAsia="Times New Roman" w:cstheme="minorHAnsi"/>
          <w:color w:val="333333"/>
          <w:sz w:val="24"/>
          <w:szCs w:val="24"/>
        </w:rPr>
        <w:t>Nano</w:t>
      </w:r>
      <w:proofErr w:type="spellEnd"/>
      <w:r w:rsidRPr="004E2C16">
        <w:rPr>
          <w:rFonts w:eastAsia="Times New Roman" w:cstheme="minorHAnsi"/>
          <w:color w:val="333333"/>
          <w:sz w:val="24"/>
          <w:szCs w:val="24"/>
        </w:rPr>
        <w:t xml:space="preserve"> and Soft Matter Sciences (</w:t>
      </w:r>
      <w:proofErr w:type="spellStart"/>
      <w:r w:rsidRPr="004E2C16">
        <w:rPr>
          <w:rFonts w:eastAsia="Times New Roman" w:cstheme="minorHAnsi"/>
          <w:color w:val="333333"/>
          <w:sz w:val="24"/>
          <w:szCs w:val="24"/>
        </w:rPr>
        <w:t>CeNS</w:t>
      </w:r>
      <w:proofErr w:type="spellEnd"/>
      <w:r w:rsidRPr="004E2C16">
        <w:rPr>
          <w:rFonts w:eastAsia="Times New Roman" w:cstheme="minorHAnsi"/>
          <w:color w:val="333333"/>
          <w:sz w:val="24"/>
          <w:szCs w:val="24"/>
        </w:rPr>
        <w:t xml:space="preserve">) an autonomous institute under the Department of Science and Technology (DST), Government of India have synthesized a novel COP consisting of palladium Pd(II) ions, that serve as a source of active sites for H-adsorption, and benzene </w:t>
      </w:r>
      <w:proofErr w:type="spellStart"/>
      <w:r w:rsidRPr="004E2C16">
        <w:rPr>
          <w:rFonts w:eastAsia="Times New Roman" w:cstheme="minorHAnsi"/>
          <w:color w:val="333333"/>
          <w:sz w:val="24"/>
          <w:szCs w:val="24"/>
        </w:rPr>
        <w:t>tetramine</w:t>
      </w:r>
      <w:proofErr w:type="spellEnd"/>
      <w:r w:rsidRPr="004E2C16">
        <w:rPr>
          <w:rFonts w:eastAsia="Times New Roman" w:cstheme="minorHAnsi"/>
          <w:color w:val="333333"/>
          <w:sz w:val="24"/>
          <w:szCs w:val="24"/>
        </w:rPr>
        <w:t xml:space="preserve"> (BTA) chelating </w:t>
      </w:r>
      <w:proofErr w:type="spellStart"/>
      <w:r w:rsidRPr="004E2C16">
        <w:rPr>
          <w:rFonts w:eastAsia="Times New Roman" w:cstheme="minorHAnsi"/>
          <w:color w:val="333333"/>
          <w:sz w:val="24"/>
          <w:szCs w:val="24"/>
        </w:rPr>
        <w:t>ligands</w:t>
      </w:r>
      <w:proofErr w:type="spellEnd"/>
      <w:r w:rsidRPr="004E2C16">
        <w:rPr>
          <w:rFonts w:eastAsia="Times New Roman" w:cstheme="minorHAnsi"/>
          <w:color w:val="333333"/>
          <w:sz w:val="24"/>
          <w:szCs w:val="24"/>
        </w:rPr>
        <w:t xml:space="preserve"> capable of better charge transfer. The two combine to form two-dimensional (2D) sheets of </w:t>
      </w:r>
      <w:proofErr w:type="gramStart"/>
      <w:r w:rsidRPr="004E2C16">
        <w:rPr>
          <w:rFonts w:eastAsia="Times New Roman" w:cstheme="minorHAnsi"/>
          <w:color w:val="333333"/>
          <w:sz w:val="24"/>
          <w:szCs w:val="24"/>
        </w:rPr>
        <w:t>Pd(</w:t>
      </w:r>
      <w:proofErr w:type="gramEnd"/>
      <w:r w:rsidRPr="004E2C16">
        <w:rPr>
          <w:rFonts w:eastAsia="Times New Roman" w:cstheme="minorHAnsi"/>
          <w:color w:val="333333"/>
          <w:sz w:val="24"/>
          <w:szCs w:val="24"/>
        </w:rPr>
        <w:t>BTA) through the H-bond interactions. The research has been published in the journal ‘ACS Applied Energy Materials’.</w:t>
      </w:r>
    </w:p>
    <w:p w:rsidR="002272FF" w:rsidRPr="004E2C16" w:rsidRDefault="002272FF" w:rsidP="004E2C16">
      <w:pPr>
        <w:shd w:val="clear" w:color="auto" w:fill="FFFFFF"/>
        <w:spacing w:after="109" w:line="240" w:lineRule="auto"/>
        <w:jc w:val="both"/>
        <w:rPr>
          <w:rFonts w:eastAsia="Times New Roman" w:cstheme="minorHAnsi"/>
          <w:color w:val="333333"/>
          <w:sz w:val="24"/>
          <w:szCs w:val="24"/>
        </w:rPr>
      </w:pPr>
    </w:p>
    <w:p w:rsidR="004E2C16" w:rsidRPr="004E2C16" w:rsidRDefault="004E2C16" w:rsidP="004E2C16">
      <w:pPr>
        <w:shd w:val="clear" w:color="auto" w:fill="FFFFFF"/>
        <w:spacing w:after="109" w:line="240" w:lineRule="auto"/>
        <w:jc w:val="both"/>
        <w:rPr>
          <w:rFonts w:eastAsia="Times New Roman" w:cstheme="minorHAnsi"/>
          <w:color w:val="333333"/>
          <w:sz w:val="24"/>
          <w:szCs w:val="24"/>
        </w:rPr>
      </w:pPr>
      <w:r w:rsidRPr="004E2C16">
        <w:rPr>
          <w:rFonts w:eastAsia="Times New Roman" w:cstheme="minorHAnsi"/>
          <w:color w:val="333333"/>
          <w:sz w:val="24"/>
          <w:szCs w:val="24"/>
        </w:rPr>
        <w:t xml:space="preserve">The 2D </w:t>
      </w:r>
      <w:proofErr w:type="gramStart"/>
      <w:r w:rsidRPr="004E2C16">
        <w:rPr>
          <w:rFonts w:eastAsia="Times New Roman" w:cstheme="minorHAnsi"/>
          <w:color w:val="333333"/>
          <w:sz w:val="24"/>
          <w:szCs w:val="24"/>
        </w:rPr>
        <w:t>Pd(</w:t>
      </w:r>
      <w:proofErr w:type="gramEnd"/>
      <w:r w:rsidRPr="004E2C16">
        <w:rPr>
          <w:rFonts w:eastAsia="Times New Roman" w:cstheme="minorHAnsi"/>
          <w:color w:val="333333"/>
          <w:sz w:val="24"/>
          <w:szCs w:val="24"/>
        </w:rPr>
        <w:t xml:space="preserve">BTA) sheets developed by the </w:t>
      </w:r>
      <w:proofErr w:type="spellStart"/>
      <w:r w:rsidRPr="004E2C16">
        <w:rPr>
          <w:rFonts w:eastAsia="Times New Roman" w:cstheme="minorHAnsi"/>
          <w:color w:val="333333"/>
          <w:sz w:val="24"/>
          <w:szCs w:val="24"/>
        </w:rPr>
        <w:t>CeNS</w:t>
      </w:r>
      <w:proofErr w:type="spellEnd"/>
      <w:r w:rsidRPr="004E2C16">
        <w:rPr>
          <w:rFonts w:eastAsia="Times New Roman" w:cstheme="minorHAnsi"/>
          <w:color w:val="333333"/>
          <w:sz w:val="24"/>
          <w:szCs w:val="24"/>
        </w:rPr>
        <w:t xml:space="preserve"> team were combined with reduced </w:t>
      </w:r>
      <w:proofErr w:type="spellStart"/>
      <w:r w:rsidRPr="004E2C16">
        <w:rPr>
          <w:rFonts w:eastAsia="Times New Roman" w:cstheme="minorHAnsi"/>
          <w:color w:val="333333"/>
          <w:sz w:val="24"/>
          <w:szCs w:val="24"/>
        </w:rPr>
        <w:t>graphene</w:t>
      </w:r>
      <w:proofErr w:type="spellEnd"/>
      <w:r w:rsidRPr="004E2C16">
        <w:rPr>
          <w:rFonts w:eastAsia="Times New Roman" w:cstheme="minorHAnsi"/>
          <w:color w:val="333333"/>
          <w:sz w:val="24"/>
          <w:szCs w:val="24"/>
        </w:rPr>
        <w:t xml:space="preserve"> oxide 2D sheets (</w:t>
      </w:r>
      <w:proofErr w:type="spellStart"/>
      <w:r w:rsidRPr="004E2C16">
        <w:rPr>
          <w:rFonts w:eastAsia="Times New Roman" w:cstheme="minorHAnsi"/>
          <w:color w:val="333333"/>
          <w:sz w:val="24"/>
          <w:szCs w:val="24"/>
        </w:rPr>
        <w:t>rGO</w:t>
      </w:r>
      <w:proofErr w:type="spellEnd"/>
      <w:r w:rsidRPr="004E2C16">
        <w:rPr>
          <w:rFonts w:eastAsia="Times New Roman" w:cstheme="minorHAnsi"/>
          <w:color w:val="333333"/>
          <w:sz w:val="24"/>
          <w:szCs w:val="24"/>
        </w:rPr>
        <w:t xml:space="preserve">), to enhance the conductivity, and subjected to partial reduction to obtain Pd </w:t>
      </w:r>
      <w:proofErr w:type="spellStart"/>
      <w:r w:rsidRPr="004E2C16">
        <w:rPr>
          <w:rFonts w:eastAsia="Times New Roman" w:cstheme="minorHAnsi"/>
          <w:color w:val="333333"/>
          <w:sz w:val="24"/>
          <w:szCs w:val="24"/>
        </w:rPr>
        <w:t>nanoparticles</w:t>
      </w:r>
      <w:proofErr w:type="spellEnd"/>
      <w:r w:rsidRPr="004E2C16">
        <w:rPr>
          <w:rFonts w:eastAsia="Times New Roman" w:cstheme="minorHAnsi"/>
          <w:color w:val="333333"/>
          <w:sz w:val="24"/>
          <w:szCs w:val="24"/>
        </w:rPr>
        <w:t xml:space="preserve"> (NPs) encapsulated in COP-</w:t>
      </w:r>
      <w:proofErr w:type="spellStart"/>
      <w:r w:rsidRPr="004E2C16">
        <w:rPr>
          <w:rFonts w:eastAsia="Times New Roman" w:cstheme="minorHAnsi"/>
          <w:color w:val="333333"/>
          <w:sz w:val="24"/>
          <w:szCs w:val="24"/>
        </w:rPr>
        <w:t>rGO</w:t>
      </w:r>
      <w:proofErr w:type="spellEnd"/>
      <w:r w:rsidRPr="004E2C16">
        <w:rPr>
          <w:rFonts w:eastAsia="Times New Roman" w:cstheme="minorHAnsi"/>
          <w:color w:val="333333"/>
          <w:sz w:val="24"/>
          <w:szCs w:val="24"/>
        </w:rPr>
        <w:t xml:space="preserve"> composite 2D sheets/layers, promoting active sites for HER. The above catalyst, labeled as [</w:t>
      </w:r>
      <w:proofErr w:type="gramStart"/>
      <w:r w:rsidRPr="004E2C16">
        <w:rPr>
          <w:rFonts w:eastAsia="Times New Roman" w:cstheme="minorHAnsi"/>
          <w:color w:val="333333"/>
          <w:sz w:val="24"/>
          <w:szCs w:val="24"/>
        </w:rPr>
        <w:t>Pd(</w:t>
      </w:r>
      <w:proofErr w:type="gramEnd"/>
      <w:r w:rsidRPr="004E2C16">
        <w:rPr>
          <w:rFonts w:eastAsia="Times New Roman" w:cstheme="minorHAnsi"/>
          <w:color w:val="333333"/>
          <w:sz w:val="24"/>
          <w:szCs w:val="24"/>
        </w:rPr>
        <w:t>BTA)-</w:t>
      </w:r>
      <w:proofErr w:type="spellStart"/>
      <w:r w:rsidRPr="004E2C16">
        <w:rPr>
          <w:rFonts w:eastAsia="Times New Roman" w:cstheme="minorHAnsi"/>
          <w:color w:val="333333"/>
          <w:sz w:val="24"/>
          <w:szCs w:val="24"/>
        </w:rPr>
        <w:t>rGO</w:t>
      </w:r>
      <w:proofErr w:type="spellEnd"/>
      <w:r w:rsidRPr="004E2C16">
        <w:rPr>
          <w:rFonts w:eastAsia="Times New Roman" w:cstheme="minorHAnsi"/>
          <w:color w:val="333333"/>
          <w:sz w:val="24"/>
          <w:szCs w:val="24"/>
        </w:rPr>
        <w:t>]</w:t>
      </w:r>
      <w:r w:rsidRPr="004E2C16">
        <w:rPr>
          <w:rFonts w:eastAsia="Times New Roman" w:cstheme="minorHAnsi"/>
          <w:color w:val="333333"/>
          <w:sz w:val="24"/>
          <w:szCs w:val="24"/>
          <w:vertAlign w:val="subscript"/>
        </w:rPr>
        <w:t>red</w:t>
      </w:r>
      <w:r w:rsidRPr="004E2C16">
        <w:rPr>
          <w:rFonts w:eastAsia="Times New Roman" w:cstheme="minorHAnsi"/>
          <w:color w:val="333333"/>
          <w:sz w:val="24"/>
          <w:szCs w:val="24"/>
        </w:rPr>
        <w:t xml:space="preserve">, exhibited a remarkably less </w:t>
      </w:r>
      <w:proofErr w:type="spellStart"/>
      <w:r w:rsidRPr="004E2C16">
        <w:rPr>
          <w:rFonts w:eastAsia="Times New Roman" w:cstheme="minorHAnsi"/>
          <w:color w:val="333333"/>
          <w:sz w:val="24"/>
          <w:szCs w:val="24"/>
        </w:rPr>
        <w:t>overpotential</w:t>
      </w:r>
      <w:proofErr w:type="spellEnd"/>
      <w:r w:rsidRPr="004E2C16">
        <w:rPr>
          <w:rFonts w:eastAsia="Times New Roman" w:cstheme="minorHAnsi"/>
          <w:color w:val="333333"/>
          <w:sz w:val="24"/>
          <w:szCs w:val="24"/>
        </w:rPr>
        <w:t xml:space="preserve"> (</w:t>
      </w:r>
      <w:r w:rsidRPr="004E2C16">
        <w:rPr>
          <w:rFonts w:eastAsia="Times New Roman" w:cstheme="minorHAnsi"/>
          <w:color w:val="333333"/>
          <w:sz w:val="24"/>
          <w:szCs w:val="24"/>
          <w:shd w:val="clear" w:color="auto" w:fill="FFFFFF"/>
        </w:rPr>
        <w:t xml:space="preserve">potential difference between a half-reaction's thermodynamically determined reduction potential and the potential at which the </w:t>
      </w:r>
      <w:proofErr w:type="spellStart"/>
      <w:r w:rsidRPr="004E2C16">
        <w:rPr>
          <w:rFonts w:eastAsia="Times New Roman" w:cstheme="minorHAnsi"/>
          <w:color w:val="333333"/>
          <w:sz w:val="24"/>
          <w:szCs w:val="24"/>
          <w:shd w:val="clear" w:color="auto" w:fill="FFFFFF"/>
        </w:rPr>
        <w:t>redox</w:t>
      </w:r>
      <w:proofErr w:type="spellEnd"/>
      <w:r w:rsidRPr="004E2C16">
        <w:rPr>
          <w:rFonts w:eastAsia="Times New Roman" w:cstheme="minorHAnsi"/>
          <w:color w:val="333333"/>
          <w:sz w:val="24"/>
          <w:szCs w:val="24"/>
          <w:shd w:val="clear" w:color="auto" w:fill="FFFFFF"/>
        </w:rPr>
        <w:t xml:space="preserve"> event is experimentally observed. It is directly related to a cell's voltage efficiency</w:t>
      </w:r>
      <w:r w:rsidRPr="004E2C16">
        <w:rPr>
          <w:rFonts w:eastAsia="Times New Roman" w:cstheme="minorHAnsi"/>
          <w:color w:val="4D5156"/>
          <w:sz w:val="24"/>
          <w:szCs w:val="24"/>
          <w:shd w:val="clear" w:color="auto" w:fill="FFFFFF"/>
        </w:rPr>
        <w:t>). </w:t>
      </w:r>
      <w:r w:rsidRPr="004E2C16">
        <w:rPr>
          <w:rFonts w:eastAsia="Times New Roman" w:cstheme="minorHAnsi"/>
          <w:color w:val="333333"/>
          <w:sz w:val="24"/>
          <w:szCs w:val="24"/>
        </w:rPr>
        <w:t xml:space="preserve">The COP based catalyst exhibited exceptionally high durability for 70 h at a high current density of −300 </w:t>
      </w:r>
      <w:proofErr w:type="spellStart"/>
      <w:r w:rsidRPr="004E2C16">
        <w:rPr>
          <w:rFonts w:eastAsia="Times New Roman" w:cstheme="minorHAnsi"/>
          <w:color w:val="333333"/>
          <w:sz w:val="24"/>
          <w:szCs w:val="24"/>
        </w:rPr>
        <w:t>mA</w:t>
      </w:r>
      <w:proofErr w:type="spellEnd"/>
      <w:r w:rsidRPr="004E2C16">
        <w:rPr>
          <w:rFonts w:eastAsia="Times New Roman" w:cstheme="minorHAnsi"/>
          <w:color w:val="333333"/>
          <w:sz w:val="24"/>
          <w:szCs w:val="24"/>
        </w:rPr>
        <w:t>/ cm</w:t>
      </w:r>
      <w:r w:rsidRPr="004E2C16">
        <w:rPr>
          <w:rFonts w:eastAsia="Times New Roman" w:cstheme="minorHAnsi"/>
          <w:color w:val="333333"/>
          <w:sz w:val="24"/>
          <w:szCs w:val="24"/>
          <w:vertAlign w:val="superscript"/>
        </w:rPr>
        <w:t>2</w:t>
      </w:r>
      <w:r w:rsidRPr="004E2C16">
        <w:rPr>
          <w:rFonts w:eastAsia="Times New Roman" w:cstheme="minorHAnsi"/>
          <w:color w:val="333333"/>
          <w:sz w:val="24"/>
          <w:szCs w:val="24"/>
        </w:rPr>
        <w:t xml:space="preserve">. A study by the </w:t>
      </w:r>
      <w:proofErr w:type="spellStart"/>
      <w:r w:rsidRPr="004E2C16">
        <w:rPr>
          <w:rFonts w:eastAsia="Times New Roman" w:cstheme="minorHAnsi"/>
          <w:color w:val="333333"/>
          <w:sz w:val="24"/>
          <w:szCs w:val="24"/>
        </w:rPr>
        <w:t>CeNS</w:t>
      </w:r>
      <w:proofErr w:type="spellEnd"/>
      <w:r w:rsidRPr="004E2C16">
        <w:rPr>
          <w:rFonts w:eastAsia="Times New Roman" w:cstheme="minorHAnsi"/>
          <w:color w:val="333333"/>
          <w:sz w:val="24"/>
          <w:szCs w:val="24"/>
        </w:rPr>
        <w:t xml:space="preserve"> team revealed that the Pd </w:t>
      </w:r>
      <w:proofErr w:type="spellStart"/>
      <w:r w:rsidRPr="004E2C16">
        <w:rPr>
          <w:rFonts w:eastAsia="Times New Roman" w:cstheme="minorHAnsi"/>
          <w:color w:val="333333"/>
          <w:sz w:val="24"/>
          <w:szCs w:val="24"/>
        </w:rPr>
        <w:t>nanoparticles</w:t>
      </w:r>
      <w:proofErr w:type="spellEnd"/>
      <w:r w:rsidRPr="004E2C16">
        <w:rPr>
          <w:rFonts w:eastAsia="Times New Roman" w:cstheme="minorHAnsi"/>
          <w:color w:val="333333"/>
          <w:sz w:val="24"/>
          <w:szCs w:val="24"/>
        </w:rPr>
        <w:t xml:space="preserve"> of size 3−5 nm (nanometer) are the root cause for the remarkable </w:t>
      </w:r>
      <w:proofErr w:type="spellStart"/>
      <w:r w:rsidRPr="004E2C16">
        <w:rPr>
          <w:rFonts w:eastAsia="Times New Roman" w:cstheme="minorHAnsi"/>
          <w:color w:val="333333"/>
          <w:sz w:val="24"/>
          <w:szCs w:val="24"/>
        </w:rPr>
        <w:t>electrocatalytic</w:t>
      </w:r>
      <w:proofErr w:type="spellEnd"/>
      <w:r w:rsidRPr="004E2C16">
        <w:rPr>
          <w:rFonts w:eastAsia="Times New Roman" w:cstheme="minorHAnsi"/>
          <w:color w:val="333333"/>
          <w:sz w:val="24"/>
          <w:szCs w:val="24"/>
        </w:rPr>
        <w:t xml:space="preserve"> activity of [</w:t>
      </w:r>
      <w:proofErr w:type="gramStart"/>
      <w:r w:rsidRPr="004E2C16">
        <w:rPr>
          <w:rFonts w:eastAsia="Times New Roman" w:cstheme="minorHAnsi"/>
          <w:color w:val="333333"/>
          <w:sz w:val="24"/>
          <w:szCs w:val="24"/>
        </w:rPr>
        <w:t>Pd(</w:t>
      </w:r>
      <w:proofErr w:type="gramEnd"/>
      <w:r w:rsidRPr="004E2C16">
        <w:rPr>
          <w:rFonts w:eastAsia="Times New Roman" w:cstheme="minorHAnsi"/>
          <w:color w:val="333333"/>
          <w:sz w:val="24"/>
          <w:szCs w:val="24"/>
        </w:rPr>
        <w:t>BTA)-</w:t>
      </w:r>
      <w:proofErr w:type="spellStart"/>
      <w:r w:rsidRPr="004E2C16">
        <w:rPr>
          <w:rFonts w:eastAsia="Times New Roman" w:cstheme="minorHAnsi"/>
          <w:color w:val="333333"/>
          <w:sz w:val="24"/>
          <w:szCs w:val="24"/>
        </w:rPr>
        <w:t>rGO</w:t>
      </w:r>
      <w:proofErr w:type="spellEnd"/>
      <w:r w:rsidRPr="004E2C16">
        <w:rPr>
          <w:rFonts w:eastAsia="Times New Roman" w:cstheme="minorHAnsi"/>
          <w:color w:val="333333"/>
          <w:sz w:val="24"/>
          <w:szCs w:val="24"/>
        </w:rPr>
        <w:t>]</w:t>
      </w:r>
      <w:r w:rsidRPr="004E2C16">
        <w:rPr>
          <w:rFonts w:eastAsia="Times New Roman" w:cstheme="minorHAnsi"/>
          <w:color w:val="333333"/>
          <w:sz w:val="24"/>
          <w:szCs w:val="24"/>
          <w:vertAlign w:val="subscript"/>
        </w:rPr>
        <w:t>red</w:t>
      </w:r>
      <w:r w:rsidRPr="004E2C16">
        <w:rPr>
          <w:rFonts w:eastAsia="Times New Roman" w:cstheme="minorHAnsi"/>
          <w:color w:val="333333"/>
          <w:sz w:val="24"/>
          <w:szCs w:val="24"/>
        </w:rPr>
        <w:t>.</w:t>
      </w:r>
    </w:p>
    <w:p w:rsidR="004E2C16" w:rsidRDefault="004E2C16" w:rsidP="004E2C16">
      <w:pPr>
        <w:shd w:val="clear" w:color="auto" w:fill="FFFFFF"/>
        <w:spacing w:after="109" w:line="240" w:lineRule="auto"/>
        <w:jc w:val="both"/>
        <w:rPr>
          <w:rFonts w:eastAsia="Times New Roman" w:cstheme="minorHAnsi"/>
          <w:color w:val="333333"/>
          <w:sz w:val="24"/>
          <w:szCs w:val="24"/>
        </w:rPr>
      </w:pPr>
      <w:r w:rsidRPr="004E2C16">
        <w:rPr>
          <w:rFonts w:eastAsia="Times New Roman" w:cstheme="minorHAnsi"/>
          <w:color w:val="333333"/>
          <w:sz w:val="24"/>
          <w:szCs w:val="24"/>
        </w:rPr>
        <w:lastRenderedPageBreak/>
        <w:t xml:space="preserve">Thus, a combination of high activity due to Pd </w:t>
      </w:r>
      <w:proofErr w:type="spellStart"/>
      <w:r w:rsidRPr="004E2C16">
        <w:rPr>
          <w:rFonts w:eastAsia="Times New Roman" w:cstheme="minorHAnsi"/>
          <w:color w:val="333333"/>
          <w:sz w:val="24"/>
          <w:szCs w:val="24"/>
        </w:rPr>
        <w:t>nanoparticles</w:t>
      </w:r>
      <w:proofErr w:type="spellEnd"/>
      <w:r w:rsidRPr="004E2C16">
        <w:rPr>
          <w:rFonts w:eastAsia="Times New Roman" w:cstheme="minorHAnsi"/>
          <w:color w:val="333333"/>
          <w:sz w:val="24"/>
          <w:szCs w:val="24"/>
        </w:rPr>
        <w:t xml:space="preserve">, less charge transfer resistance of </w:t>
      </w:r>
      <w:proofErr w:type="spellStart"/>
      <w:r w:rsidRPr="004E2C16">
        <w:rPr>
          <w:rFonts w:eastAsia="Times New Roman" w:cstheme="minorHAnsi"/>
          <w:color w:val="333333"/>
          <w:sz w:val="24"/>
          <w:szCs w:val="24"/>
        </w:rPr>
        <w:t>rGO</w:t>
      </w:r>
      <w:proofErr w:type="spellEnd"/>
      <w:r w:rsidRPr="004E2C16">
        <w:rPr>
          <w:rFonts w:eastAsia="Times New Roman" w:cstheme="minorHAnsi"/>
          <w:color w:val="333333"/>
          <w:sz w:val="24"/>
          <w:szCs w:val="24"/>
        </w:rPr>
        <w:t xml:space="preserve">, and stability rendered by encapsulation of Pd </w:t>
      </w:r>
      <w:proofErr w:type="spellStart"/>
      <w:r w:rsidRPr="004E2C16">
        <w:rPr>
          <w:rFonts w:eastAsia="Times New Roman" w:cstheme="minorHAnsi"/>
          <w:color w:val="333333"/>
          <w:sz w:val="24"/>
          <w:szCs w:val="24"/>
        </w:rPr>
        <w:t>nanoparticles</w:t>
      </w:r>
      <w:proofErr w:type="spellEnd"/>
      <w:r w:rsidRPr="004E2C16">
        <w:rPr>
          <w:rFonts w:eastAsia="Times New Roman" w:cstheme="minorHAnsi"/>
          <w:color w:val="333333"/>
          <w:sz w:val="24"/>
          <w:szCs w:val="24"/>
        </w:rPr>
        <w:t xml:space="preserve"> by 2D sheets work in favor of the high efficiency and durability of the composite material. The researchers also state that ‘this technique of organic </w:t>
      </w:r>
      <w:proofErr w:type="spellStart"/>
      <w:r w:rsidRPr="004E2C16">
        <w:rPr>
          <w:rFonts w:eastAsia="Times New Roman" w:cstheme="minorHAnsi"/>
          <w:color w:val="333333"/>
          <w:sz w:val="24"/>
          <w:szCs w:val="24"/>
        </w:rPr>
        <w:t>ligand</w:t>
      </w:r>
      <w:proofErr w:type="spellEnd"/>
      <w:r w:rsidRPr="004E2C16">
        <w:rPr>
          <w:rFonts w:eastAsia="Times New Roman" w:cstheme="minorHAnsi"/>
          <w:color w:val="333333"/>
          <w:sz w:val="24"/>
          <w:szCs w:val="24"/>
        </w:rPr>
        <w:t xml:space="preserve"> encapsulation of metals/metal ions on conducting platform can be adopted for other metal-based </w:t>
      </w:r>
      <w:proofErr w:type="spellStart"/>
      <w:r w:rsidRPr="004E2C16">
        <w:rPr>
          <w:rFonts w:eastAsia="Times New Roman" w:cstheme="minorHAnsi"/>
          <w:color w:val="333333"/>
          <w:sz w:val="24"/>
          <w:szCs w:val="24"/>
        </w:rPr>
        <w:t>electrocatalysts</w:t>
      </w:r>
      <w:proofErr w:type="spellEnd"/>
      <w:r w:rsidRPr="004E2C16">
        <w:rPr>
          <w:rFonts w:eastAsia="Times New Roman" w:cstheme="minorHAnsi"/>
          <w:color w:val="333333"/>
          <w:sz w:val="24"/>
          <w:szCs w:val="24"/>
        </w:rPr>
        <w:t xml:space="preserve"> to attain exceptional long term catalytic stability.</w:t>
      </w:r>
    </w:p>
    <w:p w:rsidR="002272FF" w:rsidRPr="004E2C16" w:rsidRDefault="002272FF" w:rsidP="004E2C16">
      <w:pPr>
        <w:shd w:val="clear" w:color="auto" w:fill="FFFFFF"/>
        <w:spacing w:after="109" w:line="240" w:lineRule="auto"/>
        <w:jc w:val="both"/>
        <w:rPr>
          <w:rFonts w:eastAsia="Times New Roman" w:cstheme="minorHAnsi"/>
          <w:color w:val="333333"/>
          <w:sz w:val="24"/>
          <w:szCs w:val="24"/>
        </w:rPr>
      </w:pPr>
    </w:p>
    <w:p w:rsidR="004E2C16" w:rsidRDefault="004E2C16" w:rsidP="004E2C16">
      <w:pPr>
        <w:shd w:val="clear" w:color="auto" w:fill="FFFFFF"/>
        <w:spacing w:after="109" w:line="240" w:lineRule="auto"/>
        <w:jc w:val="both"/>
        <w:rPr>
          <w:rFonts w:eastAsia="Times New Roman" w:cstheme="minorHAnsi"/>
          <w:color w:val="000000"/>
          <w:sz w:val="24"/>
          <w:szCs w:val="24"/>
        </w:rPr>
      </w:pPr>
      <w:r w:rsidRPr="004E2C16">
        <w:rPr>
          <w:rFonts w:eastAsia="Times New Roman" w:cstheme="minorHAnsi"/>
          <w:color w:val="000000"/>
          <w:sz w:val="24"/>
          <w:szCs w:val="24"/>
        </w:rPr>
        <w:t xml:space="preserve">“Developing efficient means of splitting water to produce hydrogen and obtaining the energy required for it from solar energy would be a significant part of the sustainable and green solutions for our energy needs,” said Prof </w:t>
      </w:r>
      <w:proofErr w:type="spellStart"/>
      <w:r w:rsidRPr="004E2C16">
        <w:rPr>
          <w:rFonts w:eastAsia="Times New Roman" w:cstheme="minorHAnsi"/>
          <w:color w:val="000000"/>
          <w:sz w:val="24"/>
          <w:szCs w:val="24"/>
        </w:rPr>
        <w:t>Ashutosh</w:t>
      </w:r>
      <w:proofErr w:type="spellEnd"/>
      <w:r w:rsidRPr="004E2C16">
        <w:rPr>
          <w:rFonts w:eastAsia="Times New Roman" w:cstheme="minorHAnsi"/>
          <w:color w:val="000000"/>
          <w:sz w:val="24"/>
          <w:szCs w:val="24"/>
        </w:rPr>
        <w:t xml:space="preserve"> Sharma, Secretary,</w:t>
      </w:r>
      <w:r w:rsidR="00637CF5">
        <w:rPr>
          <w:rFonts w:eastAsia="Times New Roman" w:cstheme="minorHAnsi"/>
          <w:color w:val="000000"/>
          <w:sz w:val="24"/>
          <w:szCs w:val="24"/>
        </w:rPr>
        <w:t xml:space="preserve"> </w:t>
      </w:r>
      <w:r w:rsidRPr="004E2C16">
        <w:rPr>
          <w:rFonts w:eastAsia="Times New Roman" w:cstheme="minorHAnsi"/>
          <w:color w:val="000000"/>
          <w:sz w:val="24"/>
          <w:szCs w:val="24"/>
        </w:rPr>
        <w:t>DST</w:t>
      </w:r>
    </w:p>
    <w:p w:rsidR="00637CF5" w:rsidRPr="004E2C16" w:rsidRDefault="00637CF5" w:rsidP="004E2C16">
      <w:pPr>
        <w:shd w:val="clear" w:color="auto" w:fill="FFFFFF"/>
        <w:spacing w:after="109" w:line="240" w:lineRule="auto"/>
        <w:jc w:val="both"/>
        <w:rPr>
          <w:rFonts w:eastAsia="Times New Roman" w:cstheme="minorHAnsi"/>
          <w:color w:val="333333"/>
          <w:sz w:val="24"/>
          <w:szCs w:val="24"/>
        </w:rPr>
      </w:pPr>
    </w:p>
    <w:p w:rsidR="004E2C16" w:rsidRPr="004E2C16" w:rsidRDefault="004E2C16" w:rsidP="004E2C16">
      <w:pPr>
        <w:shd w:val="clear" w:color="auto" w:fill="FFFFFF"/>
        <w:spacing w:after="109" w:line="240" w:lineRule="auto"/>
        <w:jc w:val="center"/>
        <w:rPr>
          <w:rFonts w:eastAsia="Times New Roman" w:cstheme="minorHAnsi"/>
          <w:color w:val="333333"/>
          <w:sz w:val="24"/>
          <w:szCs w:val="24"/>
        </w:rPr>
      </w:pPr>
      <w:r w:rsidRPr="00637CF5">
        <w:rPr>
          <w:rFonts w:eastAsia="Times New Roman" w:cstheme="minorHAnsi"/>
          <w:noProof/>
          <w:color w:val="333333"/>
          <w:sz w:val="24"/>
          <w:szCs w:val="24"/>
        </w:rPr>
        <w:drawing>
          <wp:inline distT="0" distB="0" distL="0" distR="0">
            <wp:extent cx="3830955" cy="1254125"/>
            <wp:effectExtent l="19050" t="0" r="0" b="0"/>
            <wp:docPr id="7" name="Picture 7" descr="https://static.pib.gov.in/WriteReadData/userfiles/image/47NLI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atic.pib.gov.in/WriteReadData/userfiles/image/47NLIY.jpg"/>
                    <pic:cNvPicPr>
                      <a:picLocks noChangeAspect="1" noChangeArrowheads="1"/>
                    </pic:cNvPicPr>
                  </pic:nvPicPr>
                  <pic:blipFill>
                    <a:blip r:embed="rId6"/>
                    <a:srcRect/>
                    <a:stretch>
                      <a:fillRect/>
                    </a:stretch>
                  </pic:blipFill>
                  <pic:spPr bwMode="auto">
                    <a:xfrm>
                      <a:off x="0" y="0"/>
                      <a:ext cx="3830955" cy="1254125"/>
                    </a:xfrm>
                    <a:prstGeom prst="rect">
                      <a:avLst/>
                    </a:prstGeom>
                    <a:noFill/>
                    <a:ln w="9525">
                      <a:noFill/>
                      <a:miter lim="800000"/>
                      <a:headEnd/>
                      <a:tailEnd/>
                    </a:ln>
                  </pic:spPr>
                </pic:pic>
              </a:graphicData>
            </a:graphic>
          </wp:inline>
        </w:drawing>
      </w:r>
    </w:p>
    <w:p w:rsidR="004E2C16" w:rsidRPr="004E2C16" w:rsidRDefault="004E2C16" w:rsidP="004E2C16">
      <w:pPr>
        <w:shd w:val="clear" w:color="auto" w:fill="FFFFFF"/>
        <w:spacing w:after="109" w:line="240" w:lineRule="auto"/>
        <w:jc w:val="both"/>
        <w:rPr>
          <w:rFonts w:eastAsia="Times New Roman" w:cstheme="minorHAnsi"/>
          <w:color w:val="333333"/>
          <w:sz w:val="24"/>
          <w:szCs w:val="24"/>
        </w:rPr>
      </w:pPr>
      <w:r w:rsidRPr="004E2C16">
        <w:rPr>
          <w:rFonts w:eastAsia="Times New Roman" w:cstheme="minorHAnsi"/>
          <w:color w:val="333333"/>
          <w:sz w:val="24"/>
          <w:szCs w:val="24"/>
        </w:rPr>
        <w:t> </w:t>
      </w:r>
    </w:p>
    <w:p w:rsidR="004E2C16" w:rsidRPr="004E2C16" w:rsidRDefault="004E2C16" w:rsidP="004E2C16">
      <w:pPr>
        <w:shd w:val="clear" w:color="auto" w:fill="FFFFFF"/>
        <w:spacing w:after="109" w:line="240" w:lineRule="auto"/>
        <w:jc w:val="both"/>
        <w:rPr>
          <w:rFonts w:eastAsia="Times New Roman" w:cstheme="minorHAnsi"/>
          <w:color w:val="333333"/>
          <w:sz w:val="24"/>
          <w:szCs w:val="24"/>
        </w:rPr>
      </w:pPr>
      <w:proofErr w:type="gramStart"/>
      <w:r w:rsidRPr="00637CF5">
        <w:rPr>
          <w:rFonts w:eastAsia="Times New Roman" w:cstheme="minorHAnsi"/>
          <w:b/>
          <w:bCs/>
          <w:i/>
          <w:iCs/>
          <w:color w:val="333333"/>
          <w:sz w:val="24"/>
          <w:szCs w:val="24"/>
        </w:rPr>
        <w:t>[Publication link</w:t>
      </w:r>
      <w:r w:rsidRPr="00637CF5">
        <w:rPr>
          <w:rFonts w:eastAsia="Times New Roman" w:cstheme="minorHAnsi"/>
          <w:b/>
          <w:bCs/>
          <w:color w:val="333333"/>
          <w:sz w:val="24"/>
          <w:szCs w:val="24"/>
        </w:rPr>
        <w:t>: DOI: 10.1021/acsaem.9b01579.</w:t>
      </w:r>
      <w:proofErr w:type="gramEnd"/>
    </w:p>
    <w:p w:rsidR="004E2C16" w:rsidRPr="004E2C16" w:rsidRDefault="004E2C16" w:rsidP="004E2C16">
      <w:pPr>
        <w:shd w:val="clear" w:color="auto" w:fill="FFFFFF"/>
        <w:spacing w:after="109" w:line="240" w:lineRule="auto"/>
        <w:jc w:val="both"/>
        <w:rPr>
          <w:rFonts w:eastAsia="Times New Roman" w:cstheme="minorHAnsi"/>
          <w:color w:val="333333"/>
          <w:sz w:val="24"/>
          <w:szCs w:val="24"/>
        </w:rPr>
      </w:pPr>
      <w:r w:rsidRPr="00637CF5">
        <w:rPr>
          <w:rFonts w:eastAsia="Times New Roman" w:cstheme="minorHAnsi"/>
          <w:b/>
          <w:bCs/>
          <w:i/>
          <w:iCs/>
          <w:color w:val="333333"/>
          <w:sz w:val="24"/>
          <w:szCs w:val="24"/>
        </w:rPr>
        <w:t xml:space="preserve">For more details: please contact Dr. </w:t>
      </w:r>
      <w:proofErr w:type="spellStart"/>
      <w:r w:rsidRPr="00637CF5">
        <w:rPr>
          <w:rFonts w:eastAsia="Times New Roman" w:cstheme="minorHAnsi"/>
          <w:b/>
          <w:bCs/>
          <w:i/>
          <w:iCs/>
          <w:color w:val="333333"/>
          <w:sz w:val="24"/>
          <w:szCs w:val="24"/>
        </w:rPr>
        <w:t>Neena</w:t>
      </w:r>
      <w:proofErr w:type="spellEnd"/>
      <w:r w:rsidRPr="00637CF5">
        <w:rPr>
          <w:rFonts w:eastAsia="Times New Roman" w:cstheme="minorHAnsi"/>
          <w:b/>
          <w:bCs/>
          <w:i/>
          <w:iCs/>
          <w:color w:val="333333"/>
          <w:sz w:val="24"/>
          <w:szCs w:val="24"/>
        </w:rPr>
        <w:t xml:space="preserve"> Susan John, (jsneena@cens.res.in)]</w:t>
      </w:r>
    </w:p>
    <w:p w:rsidR="00704FE6" w:rsidRPr="00637CF5" w:rsidRDefault="00704FE6" w:rsidP="004E2C16">
      <w:pPr>
        <w:shd w:val="clear" w:color="auto" w:fill="FFFFFF"/>
        <w:spacing w:before="218" w:after="109" w:line="240" w:lineRule="auto"/>
        <w:jc w:val="center"/>
        <w:outlineLvl w:val="1"/>
        <w:rPr>
          <w:rFonts w:cstheme="minorHAnsi"/>
          <w:b/>
          <w:color w:val="AB172A"/>
          <w:sz w:val="24"/>
          <w:szCs w:val="24"/>
        </w:rPr>
      </w:pPr>
    </w:p>
    <w:p w:rsidR="001B350F" w:rsidRPr="00637CF5" w:rsidRDefault="001B350F" w:rsidP="002A2541">
      <w:pPr>
        <w:shd w:val="clear" w:color="auto" w:fill="FFFFFF"/>
        <w:spacing w:after="109" w:line="240" w:lineRule="auto"/>
        <w:rPr>
          <w:rFonts w:cstheme="minorHAnsi"/>
          <w:b/>
          <w:color w:val="AB172A"/>
          <w:sz w:val="24"/>
          <w:szCs w:val="24"/>
        </w:rPr>
      </w:pPr>
      <w:r w:rsidRPr="00637CF5">
        <w:rPr>
          <w:rFonts w:cstheme="minorHAnsi"/>
          <w:b/>
          <w:color w:val="AB172A"/>
          <w:sz w:val="24"/>
          <w:szCs w:val="24"/>
        </w:rPr>
        <w:t>Source</w:t>
      </w:r>
    </w:p>
    <w:p w:rsidR="001B350F" w:rsidRPr="00637CF5" w:rsidRDefault="001B350F" w:rsidP="005D10A3">
      <w:pPr>
        <w:shd w:val="clear" w:color="auto" w:fill="FFFFFF"/>
        <w:spacing w:after="109" w:line="240" w:lineRule="auto"/>
        <w:jc w:val="both"/>
        <w:rPr>
          <w:rFonts w:cstheme="minorHAnsi"/>
          <w:sz w:val="24"/>
          <w:szCs w:val="24"/>
        </w:rPr>
      </w:pPr>
      <w:r w:rsidRPr="00637CF5">
        <w:rPr>
          <w:rFonts w:eastAsia="Times New Roman" w:cstheme="minorHAnsi"/>
          <w:color w:val="333333"/>
          <w:sz w:val="24"/>
          <w:szCs w:val="24"/>
        </w:rPr>
        <w:t xml:space="preserve">Press Information Bureau, </w:t>
      </w:r>
      <w:r w:rsidR="00CB7146" w:rsidRPr="00637CF5">
        <w:rPr>
          <w:rFonts w:eastAsia="Times New Roman" w:cstheme="minorHAnsi"/>
          <w:color w:val="333333"/>
          <w:sz w:val="24"/>
          <w:szCs w:val="24"/>
        </w:rPr>
        <w:t>1</w:t>
      </w:r>
      <w:r w:rsidR="00C63EB1" w:rsidRPr="00637CF5">
        <w:rPr>
          <w:rFonts w:eastAsia="Times New Roman" w:cstheme="minorHAnsi"/>
          <w:color w:val="333333"/>
          <w:sz w:val="24"/>
          <w:szCs w:val="24"/>
        </w:rPr>
        <w:t>0</w:t>
      </w:r>
      <w:r w:rsidR="00F57D1F" w:rsidRPr="00637CF5">
        <w:rPr>
          <w:rFonts w:eastAsia="Times New Roman" w:cstheme="minorHAnsi"/>
          <w:color w:val="333333"/>
          <w:sz w:val="24"/>
          <w:szCs w:val="24"/>
        </w:rPr>
        <w:t xml:space="preserve"> August</w:t>
      </w:r>
      <w:r w:rsidR="00D21CFC" w:rsidRPr="00637CF5">
        <w:rPr>
          <w:rFonts w:eastAsia="Times New Roman" w:cstheme="minorHAnsi"/>
          <w:color w:val="333333"/>
          <w:sz w:val="24"/>
          <w:szCs w:val="24"/>
        </w:rPr>
        <w:t>,</w:t>
      </w:r>
      <w:r w:rsidRPr="00637CF5">
        <w:rPr>
          <w:rFonts w:eastAsia="Times New Roman" w:cstheme="minorHAnsi"/>
          <w:color w:val="333333"/>
          <w:sz w:val="24"/>
          <w:szCs w:val="24"/>
        </w:rPr>
        <w:t xml:space="preserve"> 2020</w:t>
      </w:r>
      <w:r w:rsidR="005D10A3" w:rsidRPr="00637CF5">
        <w:rPr>
          <w:rFonts w:eastAsia="Times New Roman" w:cstheme="minorHAnsi"/>
          <w:color w:val="333333"/>
          <w:sz w:val="24"/>
          <w:szCs w:val="24"/>
        </w:rPr>
        <w:t xml:space="preserve"> </w:t>
      </w:r>
    </w:p>
    <w:sectPr w:rsidR="001B350F" w:rsidRPr="00637CF5" w:rsidSect="00CB7146">
      <w:pgSz w:w="12240" w:h="15840"/>
      <w:pgMar w:top="1134" w:right="1325" w:bottom="1276"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F389A"/>
    <w:multiLevelType w:val="multilevel"/>
    <w:tmpl w:val="717C2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10217F"/>
    <w:multiLevelType w:val="multilevel"/>
    <w:tmpl w:val="611011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661456"/>
    <w:multiLevelType w:val="multilevel"/>
    <w:tmpl w:val="C59470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943926"/>
    <w:multiLevelType w:val="multilevel"/>
    <w:tmpl w:val="4CF48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EC572C"/>
    <w:multiLevelType w:val="multilevel"/>
    <w:tmpl w:val="0516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0358D7"/>
    <w:multiLevelType w:val="multilevel"/>
    <w:tmpl w:val="177A0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354036"/>
    <w:multiLevelType w:val="multilevel"/>
    <w:tmpl w:val="4EA6A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6342B1"/>
    <w:multiLevelType w:val="multilevel"/>
    <w:tmpl w:val="937434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A74DE6"/>
    <w:multiLevelType w:val="multilevel"/>
    <w:tmpl w:val="A20C2220"/>
    <w:lvl w:ilvl="0">
      <w:start w:val="1"/>
      <w:numFmt w:val="decimal"/>
      <w:lvlText w:val="%1."/>
      <w:lvlJc w:val="left"/>
      <w:pPr>
        <w:tabs>
          <w:tab w:val="num" w:pos="720"/>
        </w:tabs>
        <w:ind w:left="720" w:hanging="360"/>
      </w:pPr>
      <w:rPr>
        <w:rFonts w:asciiTheme="minorHAnsi" w:eastAsia="Times New Roman"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6BC117C"/>
    <w:multiLevelType w:val="multilevel"/>
    <w:tmpl w:val="1772D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8ED13D9"/>
    <w:multiLevelType w:val="multilevel"/>
    <w:tmpl w:val="5AB2C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8C536A"/>
    <w:multiLevelType w:val="multilevel"/>
    <w:tmpl w:val="A58EC4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5A2C2D"/>
    <w:multiLevelType w:val="hybridMultilevel"/>
    <w:tmpl w:val="CF347D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36C6866"/>
    <w:multiLevelType w:val="multilevel"/>
    <w:tmpl w:val="B36E1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78829CC"/>
    <w:multiLevelType w:val="multilevel"/>
    <w:tmpl w:val="685CF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4"/>
  </w:num>
  <w:num w:numId="3">
    <w:abstractNumId w:val="10"/>
  </w:num>
  <w:num w:numId="4">
    <w:abstractNumId w:val="0"/>
  </w:num>
  <w:num w:numId="5">
    <w:abstractNumId w:val="3"/>
  </w:num>
  <w:num w:numId="6">
    <w:abstractNumId w:val="13"/>
  </w:num>
  <w:num w:numId="7">
    <w:abstractNumId w:val="8"/>
  </w:num>
  <w:num w:numId="8">
    <w:abstractNumId w:val="12"/>
  </w:num>
  <w:num w:numId="9">
    <w:abstractNumId w:val="14"/>
  </w:num>
  <w:num w:numId="10">
    <w:abstractNumId w:val="7"/>
  </w:num>
  <w:num w:numId="11">
    <w:abstractNumId w:val="11"/>
  </w:num>
  <w:num w:numId="12">
    <w:abstractNumId w:val="5"/>
  </w:num>
  <w:num w:numId="13">
    <w:abstractNumId w:val="1"/>
  </w:num>
  <w:num w:numId="14">
    <w:abstractNumId w:val="2"/>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B350F"/>
    <w:rsid w:val="00002F2E"/>
    <w:rsid w:val="00017052"/>
    <w:rsid w:val="00021429"/>
    <w:rsid w:val="00056786"/>
    <w:rsid w:val="00064D8F"/>
    <w:rsid w:val="00094790"/>
    <w:rsid w:val="000A1C61"/>
    <w:rsid w:val="000F7F31"/>
    <w:rsid w:val="00120818"/>
    <w:rsid w:val="00135790"/>
    <w:rsid w:val="00155F32"/>
    <w:rsid w:val="001569D4"/>
    <w:rsid w:val="001B350F"/>
    <w:rsid w:val="001C1CB2"/>
    <w:rsid w:val="001D3ECE"/>
    <w:rsid w:val="001F6F5A"/>
    <w:rsid w:val="00214619"/>
    <w:rsid w:val="002272FF"/>
    <w:rsid w:val="002277D5"/>
    <w:rsid w:val="00240CD4"/>
    <w:rsid w:val="00244281"/>
    <w:rsid w:val="0025181C"/>
    <w:rsid w:val="00251A24"/>
    <w:rsid w:val="0026477B"/>
    <w:rsid w:val="00267A1E"/>
    <w:rsid w:val="002850A0"/>
    <w:rsid w:val="002911FF"/>
    <w:rsid w:val="002A2541"/>
    <w:rsid w:val="002D2F21"/>
    <w:rsid w:val="002F552F"/>
    <w:rsid w:val="00323A4C"/>
    <w:rsid w:val="00337FC4"/>
    <w:rsid w:val="00344C1F"/>
    <w:rsid w:val="00374A12"/>
    <w:rsid w:val="0038574B"/>
    <w:rsid w:val="003965F6"/>
    <w:rsid w:val="003B4181"/>
    <w:rsid w:val="003B7BA5"/>
    <w:rsid w:val="003F2956"/>
    <w:rsid w:val="00431266"/>
    <w:rsid w:val="004652A7"/>
    <w:rsid w:val="004B63B0"/>
    <w:rsid w:val="004E025D"/>
    <w:rsid w:val="004E2C16"/>
    <w:rsid w:val="005317C7"/>
    <w:rsid w:val="005478E1"/>
    <w:rsid w:val="00572059"/>
    <w:rsid w:val="005C3663"/>
    <w:rsid w:val="005C4078"/>
    <w:rsid w:val="005C5902"/>
    <w:rsid w:val="005D10A3"/>
    <w:rsid w:val="00606F9A"/>
    <w:rsid w:val="006108B6"/>
    <w:rsid w:val="00625B7A"/>
    <w:rsid w:val="006360E7"/>
    <w:rsid w:val="00637CF5"/>
    <w:rsid w:val="006534E1"/>
    <w:rsid w:val="006607AF"/>
    <w:rsid w:val="006916E6"/>
    <w:rsid w:val="00704FE6"/>
    <w:rsid w:val="0072224E"/>
    <w:rsid w:val="007749FD"/>
    <w:rsid w:val="007E5BBA"/>
    <w:rsid w:val="008169D8"/>
    <w:rsid w:val="008B4B11"/>
    <w:rsid w:val="008C6742"/>
    <w:rsid w:val="008C685B"/>
    <w:rsid w:val="008D1AFE"/>
    <w:rsid w:val="008D2188"/>
    <w:rsid w:val="00903E51"/>
    <w:rsid w:val="00924006"/>
    <w:rsid w:val="00936EAF"/>
    <w:rsid w:val="00947B38"/>
    <w:rsid w:val="00980D64"/>
    <w:rsid w:val="00983770"/>
    <w:rsid w:val="00986EEA"/>
    <w:rsid w:val="009A248F"/>
    <w:rsid w:val="009B19B9"/>
    <w:rsid w:val="009C1711"/>
    <w:rsid w:val="009C497B"/>
    <w:rsid w:val="009E15C9"/>
    <w:rsid w:val="00A14FCC"/>
    <w:rsid w:val="00A4738B"/>
    <w:rsid w:val="00A619F0"/>
    <w:rsid w:val="00A95895"/>
    <w:rsid w:val="00A9689F"/>
    <w:rsid w:val="00AC165C"/>
    <w:rsid w:val="00AC58FE"/>
    <w:rsid w:val="00AE17A3"/>
    <w:rsid w:val="00AF0CCA"/>
    <w:rsid w:val="00B026D8"/>
    <w:rsid w:val="00B07804"/>
    <w:rsid w:val="00B16A61"/>
    <w:rsid w:val="00B634D4"/>
    <w:rsid w:val="00B73E1F"/>
    <w:rsid w:val="00B75556"/>
    <w:rsid w:val="00B86592"/>
    <w:rsid w:val="00BC6680"/>
    <w:rsid w:val="00BF3A60"/>
    <w:rsid w:val="00BF6C1E"/>
    <w:rsid w:val="00C54B60"/>
    <w:rsid w:val="00C63EB1"/>
    <w:rsid w:val="00C80283"/>
    <w:rsid w:val="00CA12F6"/>
    <w:rsid w:val="00CB7146"/>
    <w:rsid w:val="00CD2D1A"/>
    <w:rsid w:val="00CD55FA"/>
    <w:rsid w:val="00D21CFC"/>
    <w:rsid w:val="00D41FE2"/>
    <w:rsid w:val="00DF0925"/>
    <w:rsid w:val="00E07E33"/>
    <w:rsid w:val="00E23283"/>
    <w:rsid w:val="00E26AF3"/>
    <w:rsid w:val="00E4782E"/>
    <w:rsid w:val="00E5072B"/>
    <w:rsid w:val="00E605BD"/>
    <w:rsid w:val="00E612C0"/>
    <w:rsid w:val="00E70605"/>
    <w:rsid w:val="00E75876"/>
    <w:rsid w:val="00EB238D"/>
    <w:rsid w:val="00EC541F"/>
    <w:rsid w:val="00EF50D5"/>
    <w:rsid w:val="00F0786B"/>
    <w:rsid w:val="00F216CB"/>
    <w:rsid w:val="00F27A47"/>
    <w:rsid w:val="00F40284"/>
    <w:rsid w:val="00F47274"/>
    <w:rsid w:val="00F57D1F"/>
    <w:rsid w:val="00F92400"/>
    <w:rsid w:val="00FA2552"/>
    <w:rsid w:val="00FA692D"/>
    <w:rsid w:val="00FB65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2F0AB-32E2-4E0B-9265-76D9A8364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575</Words>
  <Characters>3279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4</cp:revision>
  <dcterms:created xsi:type="dcterms:W3CDTF">2020-08-13T10:39:00Z</dcterms:created>
  <dcterms:modified xsi:type="dcterms:W3CDTF">2020-08-13T10:41:00Z</dcterms:modified>
</cp:coreProperties>
</file>